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6" w:rsidRPr="006A6299" w:rsidRDefault="00C74E96" w:rsidP="00F817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A6299">
        <w:rPr>
          <w:rFonts w:ascii="Times New Roman" w:eastAsia="Arial" w:hAnsi="Times New Roman" w:cs="Times New Roman"/>
          <w:b/>
          <w:color w:val="000000"/>
          <w:sz w:val="28"/>
          <w:szCs w:val="28"/>
        </w:rPr>
        <w:t>BASHKIA VAU DEJËS</w:t>
      </w:r>
    </w:p>
    <w:tbl>
      <w:tblPr>
        <w:tblW w:w="9645" w:type="dxa"/>
        <w:tblLayout w:type="fixed"/>
        <w:tblLook w:val="0400"/>
      </w:tblPr>
      <w:tblGrid>
        <w:gridCol w:w="9645"/>
      </w:tblGrid>
      <w:tr w:rsidR="00C74E96" w:rsidRPr="006A6299" w:rsidTr="009C3BB5">
        <w:tc>
          <w:tcPr>
            <w:tcW w:w="9645" w:type="dxa"/>
            <w:shd w:val="clear" w:color="auto" w:fill="FFFFFF"/>
            <w:vAlign w:val="center"/>
          </w:tcPr>
          <w:p w:rsidR="00C74E96" w:rsidRDefault="00C74E96" w:rsidP="00F817A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HPALLJE PËR LËVIZJE PARALELE,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 w:rsidR="006155D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 DHE PRANIM NGA JASHT</w:t>
            </w:r>
            <w:r w:rsidR="00F817A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6155D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SH</w:t>
            </w:r>
            <w:r w:rsidR="00F817A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6155D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RBIMIT CIVIL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 w:rsidR="0031550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 E ULËT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74E96" w:rsidRPr="00A128C6" w:rsidRDefault="00173394" w:rsidP="00F817A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(PËRGJEGJ</w:t>
            </w:r>
            <w:r w:rsidR="003A2D6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C74E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30697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SEKTORI</w:t>
            </w:r>
            <w:r w:rsidR="00C74E9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Default="00C74E96" w:rsidP="00C74E96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Ligjit 152/2013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Nëpunësin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 i ndryshuar,’ VKM-së Nr.142 datë 12.03.2014,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përshkrimin dhe klasifikimin e pozicioneve të punës në institucionet e administratës shtetërore dhe institucionet e pavarura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ndryshuar ; si dhe të Kreut II, III, IV dhe VII, të Vendimit Nr. 242, datë 18/03/2015, të Këshillit të Ministrave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r w:rsidRPr="00124182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mesme dhe të lartë drejtuese</w:t>
      </w:r>
      <w:r w:rsidR="006155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”,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 ndryshuar;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procedurën</w:t>
      </w:r>
      <w:r w:rsidR="001733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lëvizjes paralele,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ngritjes në detyrë</w:t>
      </w:r>
      <w:r w:rsidR="001733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dhe pranim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jashtë shërbimit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kategorin</w:t>
      </w:r>
      <w:r w:rsidR="00F353D3">
        <w:rPr>
          <w:rFonts w:ascii="Times New Roman" w:eastAsia="Arial" w:hAnsi="Times New Roman" w:cs="Times New Roman"/>
          <w:color w:val="000000"/>
          <w:sz w:val="24"/>
          <w:szCs w:val="24"/>
        </w:rPr>
        <w:t>ë e ulet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</w:t>
      </w:r>
      <w:r w:rsidR="00DC2AE8">
        <w:rPr>
          <w:rFonts w:ascii="Times New Roman" w:eastAsia="Arial" w:hAnsi="Times New Roman" w:cs="Times New Roman"/>
          <w:color w:val="000000"/>
          <w:sz w:val="24"/>
          <w:szCs w:val="24"/>
        </w:rPr>
        <w:t>pozicionet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F817A1" w:rsidRDefault="00F817A1" w:rsidP="00C74E96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A72A7" w:rsidRDefault="008813F9" w:rsidP="00DC2AE8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C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>Përgjegjë</w:t>
      </w:r>
      <w:r w:rsidR="00DC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</w:t>
      </w:r>
      <w:r w:rsidR="00C74E96" w:rsidRPr="00DC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Sektori</w:t>
      </w:r>
      <w:r w:rsidR="00DC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>t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6155D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Informimit Publik,</w:t>
      </w:r>
      <w:r w:rsidR="00DC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6155D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Medias </w:t>
      </w:r>
      <w:r w:rsidR="00DC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>dhe IT</w:t>
      </w:r>
    </w:p>
    <w:p w:rsidR="00DC2AE8" w:rsidRDefault="00DC2AE8" w:rsidP="00DC2AE8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Burimeve Njer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zore</w:t>
      </w:r>
    </w:p>
    <w:p w:rsidR="00DC2AE8" w:rsidRDefault="00DC2AE8" w:rsidP="00DC2AE8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P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Zyrave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Integruara me Nj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Ndales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</w:p>
    <w:p w:rsidR="00DC2AE8" w:rsidRDefault="00DC2AE8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817A1" w:rsidRDefault="00F817A1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817A1" w:rsidRDefault="00F817A1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74E96" w:rsidRDefault="006155DE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i diplom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C74E96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74E96"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Master Shkencor</w:t>
      </w:r>
    </w:p>
    <w:p w:rsidR="00DC2AE8" w:rsidRDefault="00C74E96" w:rsidP="006155DE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III-a/1</w:t>
      </w:r>
    </w:p>
    <w:p w:rsidR="006155DE" w:rsidRPr="006A6299" w:rsidRDefault="006155DE" w:rsidP="006155DE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817A1" w:rsidRDefault="00F817A1" w:rsidP="00DC2AE8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817A1" w:rsidRDefault="00F817A1" w:rsidP="00DC2AE8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74E96" w:rsidRDefault="00C74E96" w:rsidP="00DC2AE8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817A1">
        <w:rPr>
          <w:rFonts w:ascii="Times New Roman" w:eastAsia="Arial" w:hAnsi="Times New Roman" w:cs="Times New Roman"/>
          <w:b/>
          <w:color w:val="000000"/>
          <w:sz w:val="28"/>
          <w:szCs w:val="28"/>
        </w:rPr>
        <w:t>Afati për dorëzimin e dokumenteve për:</w:t>
      </w:r>
    </w:p>
    <w:p w:rsidR="00F817A1" w:rsidRPr="00F817A1" w:rsidRDefault="00F817A1" w:rsidP="00DC2AE8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74E96" w:rsidRPr="006A6299" w:rsidRDefault="00C74E96" w:rsidP="00C74E9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74E96" w:rsidRPr="006A6299" w:rsidRDefault="006155DE" w:rsidP="00C74E9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>vizje paralele:</w:t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30.08.2023</w:t>
      </w:r>
    </w:p>
    <w:p w:rsidR="00C74E96" w:rsidRPr="006A6299" w:rsidRDefault="00C74E96" w:rsidP="00C74E9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9336A5" w:rsidRPr="00F817A1" w:rsidRDefault="006155DE" w:rsidP="00F817A1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9336A5" w:rsidRPr="00F817A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Ngritje n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detyr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dhe pranim n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sh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rbimin civil: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D0467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>04.09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.202</w:t>
      </w:r>
      <w:r w:rsidR="00C619D5"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</w:p>
    <w:p w:rsidR="005C63EB" w:rsidRDefault="00DC2AE8" w:rsidP="007F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DETYRAT KRYESORE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7F42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P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7F42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7F42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SIT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7F42C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SEKTORIT </w:t>
      </w:r>
      <w:r w:rsid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TË INFORMIMIT PUBLIK, MEDIAS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DHE IT:</w:t>
      </w:r>
    </w:p>
    <w:p w:rsidR="007F42C5" w:rsidRDefault="007F42C5" w:rsidP="007F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Kontrollon dhe auditon operimin e sistemeve informatike në bashkinë Vau Dejës.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Drejton punën për informatizimin optimal të sistemeve të Bashkisë Vau Dejës duke përdorur teknologji të reja, zhvillimin dhe implementimin e politikave dhe procedurave mbi jetëgjatesinë e programeve, rritjen e efikasitetit të sistemeve informatike.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Vlerëson kërkesat teknike për sistemet, si dhe përgatit terrmat e referencës për të gjitha aplikimet e nevojshme për informatizimin e metejshem të Bashkisë Vau Dejës.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Përcakton kërkesa teknike për sistemet në ngarkim, kërkon, vlerëson dhe kontrollon implementimin e programeve për trafikun dhe sigurinë në rrjet duke monitoruar përformancen e rrjeteve dhe kordinimin e aksesit dhe përdorimit të rrjeteve.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Të krijojë dhe të implementojë një program gjithpërfshires për përmisimin e teknologjisë se komunikimit elektronik për bashkinë Vau Dejës.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Të drejtojë përpjekjet për përmisimin e sistemeve ekzistuese të hardëare-ve dhe softëare.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Mirëmbajtja dhe</w:t>
      </w:r>
      <w:r w:rsidR="00F817A1">
        <w:rPr>
          <w:rFonts w:ascii="Times New Roman" w:hAnsi="Times New Roman" w:cs="Times New Roman"/>
          <w:color w:val="000000"/>
          <w:sz w:val="24"/>
          <w:szCs w:val="24"/>
        </w:rPr>
        <w:t xml:space="preserve"> përmisimi i faqes elektronike</w:t>
      </w:r>
      <w:r w:rsidRPr="00C16369">
        <w:rPr>
          <w:rFonts w:ascii="Times New Roman" w:hAnsi="Times New Roman" w:cs="Times New Roman"/>
          <w:color w:val="000000"/>
          <w:sz w:val="24"/>
          <w:szCs w:val="24"/>
        </w:rPr>
        <w:t xml:space="preserve"> të Bashksë.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Të mbështesë, ndihmojë dhe trajnojë përsonelin e Bashkisë për përdorimin e hadëare dhe softëare.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 xml:space="preserve">Të punojë për mirëmbajtjen dhe zgjidhjen e problemeve që </w:t>
      </w:r>
      <w:proofErr w:type="gramStart"/>
      <w:r w:rsidRPr="00C16369">
        <w:rPr>
          <w:rFonts w:ascii="Times New Roman" w:hAnsi="Times New Roman" w:cs="Times New Roman"/>
          <w:color w:val="000000"/>
          <w:sz w:val="24"/>
          <w:szCs w:val="24"/>
        </w:rPr>
        <w:t>lidhen  me</w:t>
      </w:r>
      <w:proofErr w:type="gramEnd"/>
      <w:r w:rsidRPr="00C16369">
        <w:rPr>
          <w:rFonts w:ascii="Times New Roman" w:hAnsi="Times New Roman" w:cs="Times New Roman"/>
          <w:color w:val="000000"/>
          <w:sz w:val="24"/>
          <w:szCs w:val="24"/>
        </w:rPr>
        <w:t xml:space="preserve"> rrjetin e internetit dhe serverave të ndryshem që do të përdoren.</w:t>
      </w:r>
    </w:p>
    <w:p w:rsidR="007F42C5" w:rsidRPr="00C16369" w:rsidRDefault="007F42C5" w:rsidP="00C1636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Zbaton detyrat e ngarkuara nga eprori direkt dhe raporton përiodikisht për ecurinë e punës dhe problemet e dala.</w:t>
      </w:r>
    </w:p>
    <w:p w:rsidR="007F42C5" w:rsidRDefault="007F42C5" w:rsidP="007F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2C5" w:rsidRDefault="007F42C5" w:rsidP="007F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42C5" w:rsidRPr="007F42C5" w:rsidRDefault="007F42C5" w:rsidP="007F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DETYRAT KRYESORE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P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SIT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SEKTORIT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BURIMEVE NJER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ZORE:</w:t>
      </w:r>
    </w:p>
    <w:p w:rsidR="007F42C5" w:rsidRPr="00C16369" w:rsidRDefault="00BF19E9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7F42C5" w:rsidRPr="00C16369">
        <w:rPr>
          <w:rFonts w:ascii="Times New Roman" w:hAnsi="Times New Roman" w:cs="Times New Roman"/>
          <w:color w:val="000000"/>
          <w:sz w:val="24"/>
          <w:szCs w:val="24"/>
        </w:rPr>
        <w:t xml:space="preserve">shtë </w:t>
      </w:r>
      <w:proofErr w:type="gramStart"/>
      <w:r w:rsidR="007F42C5" w:rsidRPr="00C16369">
        <w:rPr>
          <w:rFonts w:ascii="Times New Roman" w:hAnsi="Times New Roman" w:cs="Times New Roman"/>
          <w:color w:val="000000"/>
          <w:sz w:val="24"/>
          <w:szCs w:val="24"/>
        </w:rPr>
        <w:t>përgjegjës  për</w:t>
      </w:r>
      <w:proofErr w:type="gramEnd"/>
      <w:r w:rsidR="007F42C5" w:rsidRPr="00C16369">
        <w:rPr>
          <w:rFonts w:ascii="Times New Roman" w:hAnsi="Times New Roman" w:cs="Times New Roman"/>
          <w:color w:val="000000"/>
          <w:sz w:val="24"/>
          <w:szCs w:val="24"/>
        </w:rPr>
        <w:t xml:space="preserve"> menaxhimin  e  nëpunësve  civilë  të  institucionit, me përjashtim të rasteve kur përcaktohet shprehimisht në këtë ligj që një vendim/akt administrativ i caktuar, që ka të bëjë me marrëdhëniet e shërbimit civil, është në kompetencën e një nëpunësi apo një trupe tjetër posaçërisht të krijuar sipas ligjit nr.152/2013 ”Per nëpun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7F42C5" w:rsidRPr="00C16369">
        <w:rPr>
          <w:rFonts w:ascii="Times New Roman" w:hAnsi="Times New Roman" w:cs="Times New Roman"/>
          <w:color w:val="000000"/>
          <w:sz w:val="24"/>
          <w:szCs w:val="24"/>
        </w:rPr>
        <w:t>sin Civil”.</w:t>
      </w:r>
    </w:p>
    <w:p w:rsidR="007F42C5" w:rsidRPr="00C16369" w:rsidRDefault="007F42C5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Siguron shërbimet bazë për aparatin, në përputhje me legjislacionin, politikat e zhvillimit e vendimet e Këshillit të Bashkisë, si dhe ofron shërbimet informuese për publikun mbi aktivitetin e Bashkisë.</w:t>
      </w:r>
    </w:p>
    <w:p w:rsidR="007F42C5" w:rsidRPr="00C16369" w:rsidRDefault="007F42C5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Jep ndihmesë për orientimin e komunitetit qytetar për adresim të saktë në zgjidhjen e problemeve.</w:t>
      </w:r>
    </w:p>
    <w:p w:rsidR="007F42C5" w:rsidRPr="00C16369" w:rsidRDefault="007F42C5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Përgjigjet për shërbimet mbështetëse për Bashkinë, për shërbimin e përsonelit dhe trajnimin e tij.</w:t>
      </w:r>
    </w:p>
    <w:p w:rsidR="007F42C5" w:rsidRPr="00C16369" w:rsidRDefault="007F42C5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Përgjigjet për pranimin e përsonelit të Bashkisë e të institucioneve vartëse dhe krijimin e kushteve për punë normale, nëpërmjet trajnimeve e forma të tjera efektive.</w:t>
      </w:r>
    </w:p>
    <w:p w:rsidR="007F42C5" w:rsidRPr="00C16369" w:rsidRDefault="007F42C5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Merret me ruajtjen dhe administrimin e dokumenteve të institucionit, bazuar në legjislacionin në fuqi.</w:t>
      </w:r>
    </w:p>
    <w:p w:rsidR="007F42C5" w:rsidRPr="00C16369" w:rsidRDefault="007F42C5" w:rsidP="00C163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369">
        <w:rPr>
          <w:rFonts w:ascii="Times New Roman" w:hAnsi="Times New Roman" w:cs="Times New Roman"/>
          <w:color w:val="000000"/>
          <w:sz w:val="24"/>
          <w:szCs w:val="24"/>
        </w:rPr>
        <w:t>Përgjegjesi i Sektorit eshtë nëpunës civil i nivelit të ulet drejtues, dhe ka varësi direkte të Drejtori i Drejtorisë.</w:t>
      </w:r>
    </w:p>
    <w:p w:rsidR="006D0259" w:rsidRPr="006D0259" w:rsidRDefault="006D0259" w:rsidP="006D0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2C5" w:rsidRDefault="007F42C5" w:rsidP="007F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16369" w:rsidRDefault="006D0259" w:rsidP="00C16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DETYRAT KRYESORE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P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SIT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SEKTORIT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ZYRAVE T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INTEGRUARA ME NJ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NDALES</w:t>
      </w:r>
      <w:r w:rsidR="00BF19E9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C16369" w:rsidRDefault="00C16369" w:rsidP="00C16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16369" w:rsidRPr="00C16369" w:rsidRDefault="00C16369" w:rsidP="00C16369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Analizimin dhe monitorimin e log-eve të sitemeve për identifikimin e rriskut, dhe të nevojes për përmisimin e përformances.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Auditimin përiodik të komponenteve të sistemeve.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Backu-in e sitemit në zbatim të politikave të institucionit.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Mbajtjen e përditësuar të programeve që janë pjesë e sistemit.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Instalimin dhe konfigurimin e komponenteve hadëare dhe sofëare.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Mirmbajtjen e përdoruesve me të drejta administrative në sistem (shtim, heqje, ndryshim).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Krijimin e “blog-u” me mundësitë e pyetje-përgjigje, K/A, për të gjitha pyetjet teknike dhe problemet.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Ndjekja e procedurave të sigurisë së sistemeve dhe të procedurave.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Bashkëpunon për përcaktimin e procedurave dhe indikatorëve kyç të përformances për sitemin në zbatim të strategjisë së institucionit.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Ka për detyrë të marrë pjesë në shqyrtimin, zhvillimin e dokumentacionit, testimin përiodik dhe rishikimin e procedurave të vazhdimësisë së biznesit “busnness cntinuity” dhe “disaster recovery plan”.</w:t>
      </w:r>
    </w:p>
    <w:p w:rsidR="00C16369" w:rsidRPr="00C16369" w:rsidRDefault="00C16369" w:rsidP="00C1636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Zhvillon trajnime për çështjet e sigurisë së sitemeve.</w:t>
      </w:r>
    </w:p>
    <w:p w:rsidR="00C619D5" w:rsidRDefault="00C16369" w:rsidP="00C619D5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sq-AL"/>
        </w:rPr>
      </w:pPr>
      <w:r w:rsidRPr="00C16369">
        <w:rPr>
          <w:rFonts w:ascii="Times New Roman" w:hAnsi="Times New Roman"/>
          <w:sz w:val="24"/>
          <w:szCs w:val="24"/>
          <w:lang w:val="sq-AL"/>
        </w:rPr>
        <w:t>Zhvillon politikat e sigurisë në bashkëpunim me administratoret e sistemeve dhe CIO për vlerësimin e rrisqeve të sigurisë.</w:t>
      </w:r>
    </w:p>
    <w:p w:rsidR="00C16369" w:rsidRPr="00C619D5" w:rsidRDefault="00C619D5" w:rsidP="00C619D5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  <w:lang w:val="sq-AL"/>
        </w:rPr>
      </w:pPr>
      <w:r w:rsidRPr="00C619D5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C619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6369" w:rsidRPr="00C619D5">
        <w:rPr>
          <w:rFonts w:ascii="Times New Roman" w:hAnsi="Times New Roman" w:cs="Times New Roman"/>
          <w:color w:val="000000"/>
          <w:sz w:val="24"/>
          <w:szCs w:val="24"/>
        </w:rPr>
        <w:t>Koordinon dhe lehtëson takimet e Grupit Teknik Multidisiplinare për mbrojtjen, referimin dhe analizën e rasteve të fëmijëve në rrezik në territorin e bashkisë, sipas Protokollit për mbrojtjen e fëmijëve.</w:t>
      </w:r>
    </w:p>
    <w:p w:rsidR="00C16369" w:rsidRPr="00C619D5" w:rsidRDefault="00C619D5" w:rsidP="00C619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619D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6369" w:rsidRPr="00C619D5">
        <w:rPr>
          <w:rFonts w:ascii="Times New Roman" w:hAnsi="Times New Roman" w:cs="Times New Roman"/>
          <w:color w:val="000000"/>
          <w:sz w:val="24"/>
          <w:szCs w:val="24"/>
        </w:rPr>
        <w:t>Ofrimi</w:t>
      </w:r>
      <w:proofErr w:type="gramEnd"/>
      <w:r w:rsidR="00C16369" w:rsidRPr="00C619D5">
        <w:rPr>
          <w:rFonts w:ascii="Times New Roman" w:hAnsi="Times New Roman" w:cs="Times New Roman"/>
          <w:color w:val="000000"/>
          <w:sz w:val="24"/>
          <w:szCs w:val="24"/>
        </w:rPr>
        <w:t xml:space="preserve"> dhe promovimi i shërbimit të Kujdestarisë për fëmijët si alternativa më e mirë duke synuar de institucionalizimin dhe fuqizimin e familjes.</w:t>
      </w:r>
    </w:p>
    <w:p w:rsidR="00C16369" w:rsidRPr="00C619D5" w:rsidRDefault="00C619D5" w:rsidP="00C619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619D5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6369" w:rsidRPr="00C619D5">
        <w:rPr>
          <w:rFonts w:ascii="Times New Roman" w:hAnsi="Times New Roman" w:cs="Times New Roman"/>
          <w:color w:val="000000"/>
          <w:sz w:val="24"/>
          <w:szCs w:val="24"/>
        </w:rPr>
        <w:t>Administron proçesin e vlerësimit të kërkesave nga Komisioni i Vlerësimit të Nevojave dhe i Kujdestarisë deri në marrjen e vendimeve përkatëse.</w:t>
      </w:r>
    </w:p>
    <w:p w:rsidR="00C16369" w:rsidRPr="00C619D5" w:rsidRDefault="00C619D5" w:rsidP="00C619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619D5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6369" w:rsidRPr="00C619D5">
        <w:rPr>
          <w:rFonts w:ascii="Times New Roman" w:hAnsi="Times New Roman" w:cs="Times New Roman"/>
          <w:color w:val="000000"/>
          <w:sz w:val="24"/>
          <w:szCs w:val="24"/>
        </w:rPr>
        <w:t>Ofron ekspertizën juridike për interpretimin e zbatimin e duhur të dispozitave ligjore dhe akteve në zbatim të tyre si dhe përditësimi i ndryshimeve ligjore në fushën e shërbimeve shoqërore.</w:t>
      </w:r>
    </w:p>
    <w:p w:rsidR="00C16369" w:rsidRPr="00C619D5" w:rsidRDefault="00C16369" w:rsidP="00C619D5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19D5">
        <w:rPr>
          <w:rFonts w:ascii="Times New Roman" w:hAnsi="Times New Roman" w:cs="Times New Roman"/>
          <w:color w:val="000000"/>
          <w:sz w:val="24"/>
          <w:szCs w:val="24"/>
        </w:rPr>
        <w:t>Përgatitja e programit buxhetore vjetor dhe afatmesëm të Strehimit dhe Shërbimeve Sociale, zbatimi dhe administrimi i realizimit të aktiviteteve të aktiviteteve, nga Drejtoria e Shërbimeve Sociale, Strehimit dhe Shëndetit Publik.</w:t>
      </w:r>
    </w:p>
    <w:p w:rsidR="00C16369" w:rsidRPr="00C619D5" w:rsidRDefault="00C16369" w:rsidP="00C619D5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19D5">
        <w:rPr>
          <w:rFonts w:ascii="Times New Roman" w:hAnsi="Times New Roman" w:cs="Times New Roman"/>
          <w:color w:val="000000"/>
          <w:sz w:val="24"/>
          <w:szCs w:val="24"/>
        </w:rPr>
        <w:t>Të administrojë zbatimin e programeve sociale të strehimit të parashikuara në ligj për mbulimin e nevojave të strehimit sipas kërkesave të paraqitura nga qytetarët.</w:t>
      </w:r>
    </w:p>
    <w:p w:rsidR="00C16369" w:rsidRPr="00C16369" w:rsidRDefault="00C16369" w:rsidP="00C163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4E96" w:rsidRDefault="00C74E96" w:rsidP="00C74E9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74E96" w:rsidRPr="006A6299" w:rsidRDefault="00C74E96" w:rsidP="0030697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A13FA" w:rsidRPr="00F817A1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817A1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lëvizjen paralele si vijon:</w:t>
      </w:r>
    </w:p>
    <w:p w:rsidR="00C74E96" w:rsidRPr="006A6299" w:rsidRDefault="00C74E96" w:rsidP="00C74E9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jenë nëpunës civilë të konfirmuar,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enda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njëjtës kategori II</w:t>
      </w:r>
      <w:r w:rsidR="002A13FA">
        <w:rPr>
          <w:rFonts w:ascii="Times New Roman" w:eastAsia="Arial" w:hAnsi="Times New Roman" w:cs="Times New Roman"/>
          <w:color w:val="000000"/>
          <w:sz w:val="24"/>
          <w:szCs w:val="24"/>
        </w:rPr>
        <w:t>I-a/1</w:t>
      </w:r>
      <w:r w:rsidR="00C1636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72562" w:rsidRPr="002A13FA" w:rsidRDefault="00C74E96" w:rsidP="00E7256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mos kenë masë disiplinore </w:t>
      </w:r>
      <w:r w:rsidR="00C16369">
        <w:rPr>
          <w:rFonts w:ascii="Times New Roman" w:eastAsia="Arial" w:hAnsi="Times New Roman" w:cs="Times New Roman"/>
          <w:color w:val="000000"/>
          <w:sz w:val="24"/>
          <w:szCs w:val="24"/>
        </w:rPr>
        <w:t>në fuqi.</w:t>
      </w:r>
    </w:p>
    <w:p w:rsidR="00C74E96" w:rsidRPr="006A6299" w:rsidRDefault="00C74E96" w:rsidP="00C74E9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</w:t>
      </w:r>
      <w:r w:rsidR="00C163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fundit “mirë” apo “shumë mirë”.</w:t>
      </w:r>
    </w:p>
    <w:p w:rsidR="00C74E96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A13FA" w:rsidRPr="006116E5" w:rsidRDefault="00F1089A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Kandidatët për </w:t>
      </w:r>
      <w:r w:rsidR="00C74E96"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duhet të plotësojnë kërkesat e posaçme si vijon:</w:t>
      </w:r>
    </w:p>
    <w:p w:rsidR="00C74E96" w:rsidRPr="00B65788" w:rsidRDefault="002A13FA" w:rsidP="00C74E9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jen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ë </w:t>
      </w:r>
      <w:r w:rsidR="00F37746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E745E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>diplomuar në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nivelin</w:t>
      </w:r>
      <w:r w:rsidR="00C163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“Master Shkencor”.</w:t>
      </w:r>
    </w:p>
    <w:p w:rsidR="000F0404" w:rsidRPr="002A13FA" w:rsidRDefault="002A13FA" w:rsidP="000F040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ken</w:t>
      </w:r>
      <w:r w:rsidR="00B406B4">
        <w:rPr>
          <w:rFonts w:ascii="Times New Roman" w:eastAsia="Arial" w:hAnsi="Times New Roman" w:cs="Times New Roman"/>
          <w:color w:val="000000"/>
          <w:sz w:val="24"/>
          <w:szCs w:val="24"/>
        </w:rPr>
        <w:t>ë 1-3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vite ek</w:t>
      </w:r>
      <w:r w:rsidR="00B406B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periencë punë </w:t>
      </w:r>
      <w:r w:rsidR="00F37746">
        <w:rPr>
          <w:rFonts w:ascii="Times New Roman" w:eastAsia="Arial" w:hAnsi="Times New Roman" w:cs="Times New Roman"/>
          <w:color w:val="000000"/>
          <w:sz w:val="24"/>
          <w:szCs w:val="24"/>
        </w:rPr>
        <w:t>në nivelin e ul</w:t>
      </w:r>
      <w:r w:rsidR="00AE745E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 drejtues</w:t>
      </w:r>
      <w:r w:rsidR="00C1636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74E96" w:rsidRPr="00F817A1" w:rsidRDefault="002A13FA" w:rsidP="00C74E9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A72A7">
        <w:rPr>
          <w:rFonts w:ascii="Times New Roman" w:eastAsia="Arial" w:hAnsi="Times New Roman" w:cs="Times New Roman"/>
          <w:color w:val="000000"/>
          <w:sz w:val="24"/>
          <w:szCs w:val="24"/>
        </w:rPr>
        <w:t>kandidati që ka njohuri t</w:t>
      </w:r>
      <w:r w:rsidR="00F1089A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2A72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mira t</w:t>
      </w:r>
      <w:r w:rsidR="00F1089A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2A72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gjuh</w:t>
      </w:r>
      <w:r w:rsidR="00F1089A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2A72A7">
        <w:rPr>
          <w:rFonts w:ascii="Times New Roman" w:eastAsia="Arial" w:hAnsi="Times New Roman" w:cs="Times New Roman"/>
          <w:color w:val="000000"/>
          <w:sz w:val="24"/>
          <w:szCs w:val="24"/>
        </w:rPr>
        <w:t>ve t</w:t>
      </w:r>
      <w:r w:rsidR="00F1089A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2A72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huaja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72562" w:rsidRPr="006A6299" w:rsidRDefault="00E72562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</w:t>
      </w:r>
      <w:r w:rsidR="00F817A1">
        <w:rPr>
          <w:rFonts w:ascii="Times New Roman" w:eastAsia="Arial" w:hAnsi="Times New Roman" w:cs="Times New Roman"/>
          <w:color w:val="000000"/>
          <w:sz w:val="24"/>
          <w:szCs w:val="24"/>
        </w:rPr>
        <w:t>atët duhet të dorëzojnë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Njësisë</w:t>
      </w:r>
      <w:proofErr w:type="gramEnd"/>
      <w:r w:rsidR="00F3774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2A13FA" w:rsidRPr="003A2D6B" w:rsidRDefault="00C74E96" w:rsidP="002A1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 me listën e notave. Nëse ka një diplomë dhe listë notash të ndryshme me vlerësimin e njohur në Shtetin Shqiptar, aplikanti duhet ta ketë të konvertuar atë sipas sistemit shqiptar.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74E96" w:rsidRPr="006A6299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Certifikata ose dëshmi të kualifikimeve, trajnimeve të ndryshme.</w:t>
      </w:r>
    </w:p>
    <w:p w:rsidR="00C74E96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74E96" w:rsidRPr="000D5778" w:rsidRDefault="00C74E96" w:rsidP="00C74E9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</w:t>
      </w:r>
      <w:r w:rsidR="00AE745E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3A2D6B" w:rsidRPr="00F817A1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</w:t>
      </w:r>
      <w:proofErr w:type="gramStart"/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s deri me dat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C619D5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30.08.2023</w:t>
      </w:r>
      <w:r w:rsidR="003A2D6B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  <w:proofErr w:type="gramEnd"/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C619D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01.09</w:t>
      </w:r>
      <w:r w:rsidR="002A72A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C619D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3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Njësia e Menaxhimit të Burimeve Njerëzore në Bashkinë Vau Dejës do të shpallë në portalin ”Shërbimi Kombëtar të Punësimit”, në faqen zyrtare të Internetit të Bashkisë në s</w:t>
      </w:r>
      <w:r w:rsidR="00173394">
        <w:rPr>
          <w:rFonts w:ascii="Times New Roman" w:eastAsia="Arial" w:hAnsi="Times New Roman" w:cs="Times New Roman"/>
          <w:color w:val="000000"/>
          <w:sz w:val="24"/>
          <w:szCs w:val="24"/>
        </w:rPr>
        <w:t>tendën e informimit të publikut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listën paraprake të kandidatëve që do të vazhdojnë konkurrimin , si dhe datën, vendin dhe orën e saktë ku do të zhvillohet intervista.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</w:t>
      </w:r>
      <w:r w:rsidR="0082748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ëvizjes paralele dhe kriteret e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82748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006017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Kandidatët që nuk kualifikohen kanë të drejtë të paraq</w:t>
      </w:r>
      <w:r w:rsidR="0082748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esin ankesë brenda 3 tri ditëve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3A2D6B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</w:t>
      </w:r>
      <w:r w:rsidR="003A2D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B63D3A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AE745E">
        <w:rPr>
          <w:rFonts w:ascii="Times New Roman" w:eastAsia="Arial" w:hAnsi="Times New Roman" w:cs="Times New Roman"/>
          <w:color w:val="000000"/>
          <w:sz w:val="24"/>
          <w:szCs w:val="24"/>
        </w:rPr>
        <w:t>vlerë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C74E96" w:rsidRDefault="00AE745E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</w:t>
      </w:r>
      <w:r w:rsidR="0082748A">
        <w:rPr>
          <w:color w:val="000000"/>
        </w:rPr>
        <w:t>n e Republik</w:t>
      </w:r>
      <w:r>
        <w:rPr>
          <w:color w:val="000000"/>
        </w:rPr>
        <w:t>ë</w:t>
      </w:r>
      <w:r w:rsidR="00C74E96">
        <w:rPr>
          <w:color w:val="000000"/>
        </w:rPr>
        <w:t>s së Shqipërisë</w:t>
      </w:r>
    </w:p>
    <w:p w:rsidR="00C74E96" w:rsidRPr="0042366D" w:rsidRDefault="00C74E96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C74E96" w:rsidRDefault="00C74E96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C74E96" w:rsidRPr="0042366D" w:rsidRDefault="00C74E96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C74E96" w:rsidRPr="00172175" w:rsidRDefault="00C74E96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</w:t>
      </w:r>
      <w:r w:rsidR="0082748A">
        <w:rPr>
          <w:lang w:val="sq-AL"/>
        </w:rPr>
        <w:t>n</w:t>
      </w:r>
      <w:r>
        <w:rPr>
          <w:lang w:val="sq-AL"/>
        </w:rPr>
        <w:t xml:space="preserve"> Nr.44/2015,”Kodi i Proced</w:t>
      </w:r>
      <w:r w:rsidR="0082748A">
        <w:rPr>
          <w:lang w:val="sq-AL"/>
        </w:rPr>
        <w:t>urave Administrative i Republik</w:t>
      </w:r>
      <w:r w:rsidR="00AE745E">
        <w:rPr>
          <w:lang w:val="sq-AL"/>
        </w:rPr>
        <w:t>ë</w:t>
      </w:r>
      <w:r w:rsidR="0082748A">
        <w:rPr>
          <w:lang w:val="sq-AL"/>
        </w:rPr>
        <w:t>s s</w:t>
      </w:r>
      <w:r w:rsidR="00AE745E">
        <w:rPr>
          <w:lang w:val="sq-AL"/>
        </w:rPr>
        <w:t>ë</w:t>
      </w:r>
      <w:r>
        <w:rPr>
          <w:lang w:val="sq-AL"/>
        </w:rPr>
        <w:t xml:space="preserve"> Shqipërisë</w:t>
      </w:r>
    </w:p>
    <w:p w:rsidR="00C74E96" w:rsidRPr="00047675" w:rsidRDefault="00C74E96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</w:t>
      </w:r>
      <w:r w:rsidR="00B94046">
        <w:rPr>
          <w:rFonts w:eastAsiaTheme="minorHAnsi"/>
        </w:rPr>
        <w:t>n</w:t>
      </w:r>
      <w:r>
        <w:rPr>
          <w:rFonts w:eastAsiaTheme="minorHAnsi"/>
        </w:rPr>
        <w:t xml:space="preserve"> Nr.9131, datë 08.09.2003 “ Për Rregullat e Etikës në Administratën Publike”</w:t>
      </w:r>
    </w:p>
    <w:p w:rsidR="003A2D6B" w:rsidRDefault="00C74E96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</w:t>
      </w:r>
      <w:r w:rsidR="00B94046">
        <w:rPr>
          <w:rFonts w:eastAsiaTheme="minorHAnsi"/>
        </w:rPr>
        <w:t>n</w:t>
      </w:r>
      <w:r>
        <w:rPr>
          <w:rFonts w:eastAsiaTheme="minorHAnsi"/>
        </w:rPr>
        <w:t xml:space="preserve"> Nr.68/2017 “Për Financat e Vetëqeverisjes Vendore”</w:t>
      </w:r>
    </w:p>
    <w:p w:rsidR="00B22ABE" w:rsidRPr="00066AC8" w:rsidRDefault="00B22ABE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Ligjin Nr.</w:t>
      </w:r>
      <w:r w:rsidR="00066AC8">
        <w:t xml:space="preserve"> 9887, datë 10.3.2008 “P</w:t>
      </w:r>
      <w:r w:rsidR="00BF19E9">
        <w:t>ë</w:t>
      </w:r>
      <w:r w:rsidR="00066AC8">
        <w:t>r mbrojtjen e t</w:t>
      </w:r>
      <w:r w:rsidR="00BF19E9">
        <w:t>ë</w:t>
      </w:r>
      <w:r w:rsidR="00066AC8">
        <w:t xml:space="preserve"> dh</w:t>
      </w:r>
      <w:r w:rsidR="00BF19E9">
        <w:t>ë</w:t>
      </w:r>
      <w:r w:rsidR="00066AC8">
        <w:t>nave personale”</w:t>
      </w:r>
    </w:p>
    <w:p w:rsidR="00066AC8" w:rsidRPr="00066AC8" w:rsidRDefault="00066AC8" w:rsidP="00C74E9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Nr. 121/2016 “P</w:t>
      </w:r>
      <w:r w:rsidR="00BF19E9">
        <w:t>ë</w:t>
      </w:r>
      <w:r>
        <w:t>r sh</w:t>
      </w:r>
      <w:r w:rsidR="00BF19E9">
        <w:t>ë</w:t>
      </w:r>
      <w:r>
        <w:t>rbimet e kujdesit shoq</w:t>
      </w:r>
      <w:r w:rsidR="00BF19E9">
        <w:t>ë</w:t>
      </w:r>
      <w:r>
        <w:t>ror n</w:t>
      </w:r>
      <w:r w:rsidR="00BF19E9">
        <w:t>ë</w:t>
      </w:r>
      <w:r>
        <w:t xml:space="preserve"> RSH”</w:t>
      </w:r>
    </w:p>
    <w:p w:rsidR="00066AC8" w:rsidRPr="00066AC8" w:rsidRDefault="00066AC8" w:rsidP="00066A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Ligjin Nr. 9669, dat</w:t>
      </w:r>
      <w:r w:rsidR="00BF19E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18.12.2006 “P</w:t>
      </w:r>
      <w:r w:rsidR="00BF19E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r masa ndaj dhun</w:t>
      </w:r>
      <w:r w:rsidR="00BF19E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s n</w:t>
      </w:r>
      <w:r w:rsidR="00BF19E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marr</w:t>
      </w:r>
      <w:r w:rsidR="00BF19E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dh</w:t>
      </w:r>
      <w:r w:rsidR="00BF19E9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niet familjare”</w:t>
      </w:r>
    </w:p>
    <w:p w:rsidR="00066AC8" w:rsidRPr="00BF19E9" w:rsidRDefault="00066AC8" w:rsidP="00BF19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V</w:t>
      </w:r>
      <w:hyperlink r:id="rId5" w:tgtFrame="_blank" w:history="1"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endim nr.752, datë 8.9.2010, “Për miratimin e </w:t>
        </w:r>
        <w:r w:rsidRPr="00066AC8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standardeve të shërbimit të kujdestarisë për fëmijët në nevojë”</w:t>
        </w:r>
      </w:hyperlink>
    </w:p>
    <w:p w:rsidR="00C74E96" w:rsidRPr="006A6299" w:rsidRDefault="00C74E96" w:rsidP="00C74E96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B14BE3" w:rsidP="00E7256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47336B" w:rsidRPr="006A6299" w:rsidRDefault="00B94046" w:rsidP="00E7256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="00AE74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NYRA E VLER</w:t>
            </w:r>
            <w:r w:rsidR="00AE74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SIMIT T</w:t>
            </w:r>
            <w:r w:rsidR="00AE74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14BE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KANDIDAT</w:t>
            </w:r>
            <w:r w:rsidR="00AE74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14BE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VE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0D5778" w:rsidRDefault="00C74E96" w:rsidP="00C74E96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Struktura e ndarjes së pikëve të vlerësimit të kandidatëve, është si më poshtë: </w:t>
      </w:r>
    </w:p>
    <w:p w:rsidR="00C74E96" w:rsidRPr="000D5778" w:rsidRDefault="00C74E96" w:rsidP="00C74E96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B63D3A" w:rsidRPr="000D5778" w:rsidRDefault="00C74E96" w:rsidP="00C74E96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</w:t>
            </w:r>
            <w:r w:rsidR="00F1089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KOMUNIKIMIT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</w:t>
      </w:r>
      <w:r w:rsidR="00B9404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inistrave nr.242 </w:t>
      </w:r>
      <w:proofErr w:type="gramStart"/>
      <w:r w:rsidR="00B94046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dt.18.03.2015 ”</w:t>
      </w:r>
      <w:proofErr w:type="gramEnd"/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ulët dhe të mesme drejtuese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B13601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F817A1" w:rsidRDefault="00C74E96" w:rsidP="00ED50FE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Përgjegjëse e Menaxhimit të Burimeve Njerëzore, do të njoftojë për rezultatet në mënyrë individuale , të gjithë aplikantët.Të gjithë kandidatët pavarësisht nga e drejta për tu ankuar në gjykatë administrative, ka</w:t>
      </w:r>
      <w:r w:rsidR="00B94046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AE745E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drejtë të bëjë ankesë me shkrim, pranë Komitetit të pranimit të lëvizjes paralele, për rezultatin e pikëve, brenda tri ditëve kalendarike nga data njoftimit individual, Njësia e M</w:t>
      </w:r>
      <w:r w:rsidR="00B94046">
        <w:rPr>
          <w:rFonts w:ascii="Times New Roman" w:eastAsia="Arial" w:hAnsi="Times New Roman" w:cs="Times New Roman"/>
          <w:color w:val="000000"/>
          <w:sz w:val="24"/>
          <w:szCs w:val="24"/>
        </w:rPr>
        <w:t>enaxhimit të Burimeve Njerëzore 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kthen përgjigje ankuesit brenda pesë ditëve kalendarike, nga data e përfundimit të afatit të ankimit .</w:t>
      </w:r>
    </w:p>
    <w:p w:rsidR="00C74E96" w:rsidRPr="00F817A1" w:rsidRDefault="00C74E96" w:rsidP="00F817A1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D50FE">
        <w:rPr>
          <w:rFonts w:ascii="Times New Roman" w:eastAsia="Arial" w:hAnsi="Times New Roman" w:cs="Times New Roman"/>
          <w:color w:val="000000"/>
          <w:sz w:val="24"/>
          <w:szCs w:val="24"/>
        </w:rPr>
        <w:t>Në përfundim të vlerësimit të kandidatëve, informacion</w:t>
      </w:r>
      <w:r w:rsidR="00B94046" w:rsidRPr="00ED50FE">
        <w:rPr>
          <w:rFonts w:ascii="Times New Roman" w:eastAsia="Arial" w:hAnsi="Times New Roman" w:cs="Times New Roman"/>
          <w:color w:val="000000"/>
          <w:sz w:val="24"/>
          <w:szCs w:val="24"/>
        </w:rPr>
        <w:t>i për fituesin do të shpallet</w:t>
      </w:r>
      <w:r w:rsidR="00ED50F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portalin “Shërbimi Kombëtar i Punësimit”</w:t>
      </w:r>
      <w:r w:rsidR="00ED50F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C74E96" w:rsidRPr="0025186D" w:rsidRDefault="00C74E96" w:rsidP="00C74E9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74E96" w:rsidRPr="006A6299" w:rsidRDefault="00C74E96" w:rsidP="00F817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336B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B63D3A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BB33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punësimit.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C74E96" w:rsidRPr="008C20EC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ngritje detyrë si vijon:</w:t>
      </w:r>
    </w:p>
    <w:p w:rsidR="00C74E96" w:rsidRPr="006A6299" w:rsidRDefault="00C74E96" w:rsidP="00C74E9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uar, </w:t>
      </w:r>
    </w:p>
    <w:p w:rsidR="00C74E96" w:rsidRPr="006A6299" w:rsidRDefault="00C74E96" w:rsidP="00C74E9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74E96" w:rsidRDefault="00C74E96" w:rsidP="00C74E9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BF19E9" w:rsidRDefault="00BF19E9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74E96" w:rsidRPr="00F817A1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74E96" w:rsidRPr="006A6299" w:rsidRDefault="00811923" w:rsidP="00C74E9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-3</w:t>
      </w:r>
      <w:r w:rsidR="00B9404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vitë punë në nivelin ekzekutiv</w:t>
      </w:r>
      <w:r w:rsidR="00C74E9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74E96" w:rsidRPr="006A6299" w:rsidRDefault="00C74E96" w:rsidP="00C74E9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</w:t>
      </w:r>
      <w:r w:rsidR="00B22ABE">
        <w:rPr>
          <w:rFonts w:ascii="Times New Roman" w:eastAsia="Arial" w:hAnsi="Times New Roman" w:cs="Times New Roman"/>
          <w:color w:val="000000"/>
          <w:sz w:val="24"/>
          <w:szCs w:val="24"/>
        </w:rPr>
        <w:t>r Shkencor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74E96" w:rsidRPr="00B13601" w:rsidRDefault="00C74E96" w:rsidP="003A2D6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B22AB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B13601" w:rsidRDefault="00B13601" w:rsidP="00B13601">
      <w:p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13601" w:rsidRPr="003A2D6B" w:rsidRDefault="00B13601" w:rsidP="00B13601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F817A1" w:rsidRDefault="00F817A1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6" w:history="1">
        <w:r w:rsidR="00E73610" w:rsidRPr="00DB18F7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7" w:history="1">
        <w:r w:rsidR="00BF19E9" w:rsidRPr="00026D4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</w:t>
        </w:r>
        <w:r w:rsidR="00E7361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</w:t>
        </w:r>
        <w:r w:rsidR="00BF19E9" w:rsidRPr="00026D4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47336B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  <w:bookmarkStart w:id="0" w:name="_GoBack"/>
      <w:bookmarkEnd w:id="0"/>
    </w:p>
    <w:p w:rsidR="00E72562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55575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g – Vlerësimin e fundit nga eprori direkt;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74E96" w:rsidRPr="006A6299" w:rsidRDefault="00C74E96" w:rsidP="00C74E96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C74E96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C619D5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04.09.2023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74E96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C619D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06.09</w:t>
      </w:r>
      <w:r w:rsidR="00F1089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C619D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3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BNJ do të shpallë në portalin ”Shërbimi Kombëtar i Punësimit”, në faqen e Internetit të Bashkisë Vau Dejës dhe në stendën e informimit të publikut, listën paraprake te kandidatëve që do të vazhdojnë konkurrimin, si dhe datën, vendin dhe orën e saktë ku do të zhvillohet testimi me shkrim dhe intervista.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moskualifikimit., në rrugë elektronike nëpërmjet emailit.</w:t>
      </w:r>
    </w:p>
    <w:p w:rsidR="003A2D6B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  nga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te saj.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16EB4" w:rsidRPr="00AE745E" w:rsidRDefault="00C74E96" w:rsidP="00AE745E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BF19E9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BF19E9" w:rsidRPr="0042366D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BF19E9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BF19E9" w:rsidRPr="0042366D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BF19E9" w:rsidRPr="00172175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Nr.44/2015,”Kodi i Procedurave Administrative i Republikës së Shqipërisë</w:t>
      </w:r>
    </w:p>
    <w:p w:rsidR="00BF19E9" w:rsidRPr="00047675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Ligjin Nr.9131, datë 08.09.2003 “ Për Rregullat e Etikës në Administratën Publike”</w:t>
      </w:r>
    </w:p>
    <w:p w:rsidR="00BF19E9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Ligjin Nr.68/2017 “Për Financat e Vetëqeverisjes Vendore”</w:t>
      </w:r>
    </w:p>
    <w:p w:rsidR="00BF19E9" w:rsidRPr="00066AC8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Ligjin Nr.</w:t>
      </w:r>
      <w:r>
        <w:t xml:space="preserve"> 9887, datë 10.3.2008 “Për mbrojtjen e të dhënave personale”</w:t>
      </w:r>
    </w:p>
    <w:p w:rsidR="00BF19E9" w:rsidRPr="00066AC8" w:rsidRDefault="00BF19E9" w:rsidP="00BF19E9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Nr. 121/2016 “Për shërbimet e kujdesit shoqëror në RSH”</w:t>
      </w:r>
    </w:p>
    <w:p w:rsidR="00BF19E9" w:rsidRPr="00066AC8" w:rsidRDefault="00BF19E9" w:rsidP="00BF19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Ligjin Nr. 9669, dat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18.12.2006 “P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r masa ndaj dhun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s n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 xml:space="preserve"> marr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dh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66AC8">
        <w:rPr>
          <w:rFonts w:ascii="Times New Roman" w:hAnsi="Times New Roman" w:cs="Times New Roman"/>
          <w:color w:val="000000"/>
          <w:sz w:val="24"/>
          <w:szCs w:val="24"/>
        </w:rPr>
        <w:t>niet familjare”</w:t>
      </w:r>
    </w:p>
    <w:p w:rsidR="003A2D6B" w:rsidRPr="00F817A1" w:rsidRDefault="00BF19E9" w:rsidP="00BF19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AC8">
        <w:rPr>
          <w:rFonts w:ascii="Times New Roman" w:hAnsi="Times New Roman" w:cs="Times New Roman"/>
          <w:color w:val="000000"/>
          <w:sz w:val="24"/>
          <w:szCs w:val="24"/>
        </w:rPr>
        <w:t>V</w:t>
      </w:r>
      <w:hyperlink r:id="rId8" w:tgtFrame="_blank" w:history="1"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endim nr.752, datë 8.9.2010, “Për miratimin e </w:t>
        </w:r>
        <w:r w:rsidRPr="00066AC8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standardeve të shërbimit të kujdestarisë për fëmijët në nevojë”</w:t>
        </w:r>
      </w:hyperlink>
    </w:p>
    <w:p w:rsidR="00F817A1" w:rsidRDefault="00F817A1" w:rsidP="00F817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19E9" w:rsidRPr="00BF19E9" w:rsidRDefault="00BF19E9" w:rsidP="00F817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74E96" w:rsidRPr="006A6299" w:rsidTr="009C3BB5">
        <w:tc>
          <w:tcPr>
            <w:tcW w:w="81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74E96" w:rsidRPr="006A6299" w:rsidRDefault="00C74E96" w:rsidP="009C3B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74E96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vlerësohen nga Komiteti i Përhershëm i Pranimit, i ngritur pranë Bashkisë Vau Dejës.Totali i pikëve të vlerësimit të kandidatëve është 100 pikë të cilat ndahen përkatësisht: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Pr="00C8397F" w:rsidRDefault="00C74E96" w:rsidP="00C74E9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74E96" w:rsidRPr="00C8397F" w:rsidRDefault="00C74E96" w:rsidP="00C74E9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74E96" w:rsidRDefault="00C74E96" w:rsidP="00C74E9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74E96" w:rsidRPr="006A6299" w:rsidRDefault="00C74E96" w:rsidP="00C74E9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F19E9" w:rsidRDefault="00C74E96" w:rsidP="0047336B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CF459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 SHKP</w:t>
      </w:r>
    </w:p>
    <w:p w:rsidR="0047336B" w:rsidRPr="0047336B" w:rsidRDefault="0047336B" w:rsidP="0047336B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74E96" w:rsidRDefault="00C74E96" w:rsidP="00C74E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PRANIMI NGA JASHTË SHË</w:t>
      </w:r>
      <w:r w:rsidRPr="0078110D">
        <w:rPr>
          <w:rFonts w:ascii="Times New Roman" w:hAnsi="Times New Roman" w:cs="Times New Roman"/>
          <w:b/>
          <w:sz w:val="24"/>
          <w:szCs w:val="24"/>
        </w:rPr>
        <w:t>RBIMIT CIVIL</w:t>
      </w:r>
    </w:p>
    <w:p w:rsidR="003A2D6B" w:rsidRDefault="00C74E96" w:rsidP="00E736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 w:rsidR="00AE745E">
        <w:rPr>
          <w:rFonts w:ascii="Times New Roman" w:hAnsi="Times New Roman" w:cs="Times New Roman"/>
          <w:sz w:val="24"/>
          <w:szCs w:val="24"/>
        </w:rPr>
        <w:t>rast se</w:t>
      </w:r>
      <w:r w:rsidRPr="0078110D">
        <w:rPr>
          <w:rFonts w:ascii="Times New Roman" w:hAnsi="Times New Roman" w:cs="Times New Roman"/>
          <w:sz w:val="24"/>
          <w:szCs w:val="24"/>
        </w:rPr>
        <w:t xml:space="preserve"> pozicioni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renditur në fillim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kesaj shpallje, dhe n</w:t>
      </w:r>
      <w:r w:rsidR="000F02E3">
        <w:rPr>
          <w:rFonts w:ascii="Times New Roman" w:hAnsi="Times New Roman" w:cs="Times New Roman"/>
          <w:sz w:val="24"/>
          <w:szCs w:val="24"/>
        </w:rPr>
        <w:t>ë përfundim të procerdurë</w:t>
      </w:r>
      <w:r w:rsidR="00AE745E">
        <w:rPr>
          <w:rFonts w:ascii="Times New Roman" w:hAnsi="Times New Roman" w:cs="Times New Roman"/>
          <w:sz w:val="24"/>
          <w:szCs w:val="24"/>
        </w:rPr>
        <w:t>s së lë</w:t>
      </w:r>
      <w:r>
        <w:rPr>
          <w:rFonts w:ascii="Times New Roman" w:hAnsi="Times New Roman" w:cs="Times New Roman"/>
          <w:sz w:val="24"/>
          <w:szCs w:val="24"/>
        </w:rPr>
        <w:t>vizjes paralele dhe ngritjes në detyrë rezulton të jetë</w:t>
      </w:r>
      <w:r w:rsidR="000F02E3">
        <w:rPr>
          <w:rFonts w:ascii="Times New Roman" w:hAnsi="Times New Roman" w:cs="Times New Roman"/>
          <w:sz w:val="24"/>
          <w:szCs w:val="24"/>
        </w:rPr>
        <w:t xml:space="preserve"> ende vakant, ai është i vlefshë</w:t>
      </w:r>
      <w:r>
        <w:rPr>
          <w:rFonts w:ascii="Times New Roman" w:hAnsi="Times New Roman" w:cs="Times New Roman"/>
          <w:sz w:val="24"/>
          <w:szCs w:val="24"/>
        </w:rPr>
        <w:t>m p</w:t>
      </w:r>
      <w:r w:rsidR="000F02E3">
        <w:rPr>
          <w:rFonts w:ascii="Times New Roman" w:hAnsi="Times New Roman" w:cs="Times New Roman"/>
          <w:sz w:val="24"/>
          <w:szCs w:val="24"/>
        </w:rPr>
        <w:t>ër konku</w:t>
      </w:r>
      <w:r w:rsidR="00AE745E">
        <w:rPr>
          <w:rFonts w:ascii="Times New Roman" w:hAnsi="Times New Roman" w:cs="Times New Roman"/>
          <w:sz w:val="24"/>
          <w:szCs w:val="24"/>
        </w:rPr>
        <w:t>rim nëpërmjet procedurë</w:t>
      </w:r>
      <w:r>
        <w:rPr>
          <w:rFonts w:ascii="Times New Roman" w:hAnsi="Times New Roman" w:cs="Times New Roman"/>
          <w:sz w:val="24"/>
          <w:szCs w:val="24"/>
        </w:rPr>
        <w:t>s së pranimit me aplikant</w:t>
      </w:r>
      <w:r w:rsidR="00AE745E">
        <w:rPr>
          <w:rFonts w:ascii="Times New Roman" w:hAnsi="Times New Roman" w:cs="Times New Roman"/>
          <w:sz w:val="24"/>
          <w:szCs w:val="24"/>
        </w:rPr>
        <w:t>ë</w:t>
      </w:r>
      <w:r w:rsidR="000F02E3">
        <w:rPr>
          <w:rFonts w:ascii="Times New Roman" w:hAnsi="Times New Roman" w:cs="Times New Roman"/>
          <w:sz w:val="24"/>
          <w:szCs w:val="24"/>
        </w:rPr>
        <w:t xml:space="preserve"> edhe nga jashtë shërbim</w:t>
      </w:r>
      <w:r>
        <w:rPr>
          <w:rFonts w:ascii="Times New Roman" w:hAnsi="Times New Roman" w:cs="Times New Roman"/>
          <w:sz w:val="24"/>
          <w:szCs w:val="24"/>
        </w:rPr>
        <w:t>it civil.</w:t>
      </w:r>
      <w:proofErr w:type="gramEnd"/>
    </w:p>
    <w:p w:rsidR="00C74E96" w:rsidRDefault="00C74E96" w:rsidP="00E736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110D">
        <w:rPr>
          <w:rFonts w:ascii="Times New Roman" w:hAnsi="Times New Roman" w:cs="Times New Roman"/>
          <w:sz w:val="24"/>
          <w:szCs w:val="24"/>
        </w:rPr>
        <w:t xml:space="preserve">Dokumentacioni, </w:t>
      </w:r>
      <w:r w:rsidR="000F02E3">
        <w:rPr>
          <w:rFonts w:ascii="Times New Roman" w:hAnsi="Times New Roman" w:cs="Times New Roman"/>
          <w:sz w:val="24"/>
          <w:szCs w:val="24"/>
        </w:rPr>
        <w:t>më</w:t>
      </w:r>
      <w:r>
        <w:rPr>
          <w:rFonts w:ascii="Times New Roman" w:hAnsi="Times New Roman" w:cs="Times New Roman"/>
          <w:sz w:val="24"/>
          <w:szCs w:val="24"/>
        </w:rPr>
        <w:t>nyra dhe afatet e aplikimit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pranimit nga jashtë shërbimit civil, ja</w:t>
      </w:r>
      <w:r w:rsidR="00F817A1">
        <w:rPr>
          <w:rFonts w:ascii="Times New Roman" w:hAnsi="Times New Roman" w:cs="Times New Roman"/>
          <w:sz w:val="24"/>
          <w:szCs w:val="24"/>
        </w:rPr>
        <w:t>në të një</w:t>
      </w:r>
      <w:r w:rsidR="00AE745E">
        <w:rPr>
          <w:rFonts w:ascii="Times New Roman" w:hAnsi="Times New Roman" w:cs="Times New Roman"/>
          <w:sz w:val="24"/>
          <w:szCs w:val="24"/>
        </w:rPr>
        <w:t>jta me ato të procedurë</w:t>
      </w:r>
      <w:r>
        <w:rPr>
          <w:rFonts w:ascii="Times New Roman" w:hAnsi="Times New Roman" w:cs="Times New Roman"/>
          <w:sz w:val="24"/>
          <w:szCs w:val="24"/>
        </w:rPr>
        <w:t>s së ngritjes në detyrë, të parashikuara në shpalljen pë</w:t>
      </w:r>
      <w:r w:rsidRPr="0078110D">
        <w:rPr>
          <w:rFonts w:ascii="Times New Roman" w:hAnsi="Times New Roman" w:cs="Times New Roman"/>
          <w:sz w:val="24"/>
          <w:szCs w:val="24"/>
        </w:rPr>
        <w:t>r konkurim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089A" w:rsidRPr="0047336B" w:rsidRDefault="00F1089A" w:rsidP="0047336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74E96" w:rsidRPr="00F817A1" w:rsidRDefault="00C74E96" w:rsidP="00F8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A1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:rsidR="00C74E96" w:rsidRDefault="00C74E96"/>
    <w:sectPr w:rsidR="00C74E96" w:rsidSect="0050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B67"/>
    <w:multiLevelType w:val="hybridMultilevel"/>
    <w:tmpl w:val="9E36E70E"/>
    <w:lvl w:ilvl="0" w:tplc="C5E46F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C55"/>
    <w:multiLevelType w:val="hybridMultilevel"/>
    <w:tmpl w:val="7C80BCF2"/>
    <w:lvl w:ilvl="0" w:tplc="12D03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ACC"/>
    <w:multiLevelType w:val="multilevel"/>
    <w:tmpl w:val="D7DCC7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6C45F4"/>
    <w:multiLevelType w:val="multilevel"/>
    <w:tmpl w:val="A4A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068ED"/>
    <w:multiLevelType w:val="hybridMultilevel"/>
    <w:tmpl w:val="0046E75C"/>
    <w:lvl w:ilvl="0" w:tplc="62026D26">
      <w:start w:val="1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37E7198"/>
    <w:multiLevelType w:val="multilevel"/>
    <w:tmpl w:val="4C8877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828204B"/>
    <w:multiLevelType w:val="multilevel"/>
    <w:tmpl w:val="34784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2587B7C"/>
    <w:multiLevelType w:val="hybridMultilevel"/>
    <w:tmpl w:val="15D26964"/>
    <w:lvl w:ilvl="0" w:tplc="C5E46F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42AC1277"/>
    <w:multiLevelType w:val="hybridMultilevel"/>
    <w:tmpl w:val="14FA1C14"/>
    <w:lvl w:ilvl="0" w:tplc="C5E46F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31001"/>
    <w:multiLevelType w:val="hybridMultilevel"/>
    <w:tmpl w:val="7662F0F6"/>
    <w:lvl w:ilvl="0" w:tplc="C5E46F06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37F7994"/>
    <w:multiLevelType w:val="hybridMultilevel"/>
    <w:tmpl w:val="DB6E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4215A"/>
    <w:multiLevelType w:val="multilevel"/>
    <w:tmpl w:val="44087AA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56525296"/>
    <w:multiLevelType w:val="hybridMultilevel"/>
    <w:tmpl w:val="32DC8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0450453"/>
    <w:multiLevelType w:val="hybridMultilevel"/>
    <w:tmpl w:val="04A20E1A"/>
    <w:lvl w:ilvl="0" w:tplc="C5E46F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1056D"/>
    <w:multiLevelType w:val="hybridMultilevel"/>
    <w:tmpl w:val="790E6F1A"/>
    <w:lvl w:ilvl="0" w:tplc="C5E46F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D1D81"/>
    <w:multiLevelType w:val="hybridMultilevel"/>
    <w:tmpl w:val="351825C6"/>
    <w:lvl w:ilvl="0" w:tplc="C5E46F06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900379"/>
    <w:multiLevelType w:val="hybridMultilevel"/>
    <w:tmpl w:val="76B22F40"/>
    <w:lvl w:ilvl="0" w:tplc="0BCAB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D6A2CAF"/>
    <w:multiLevelType w:val="multilevel"/>
    <w:tmpl w:val="DE9E0936"/>
    <w:lvl w:ilvl="0">
      <w:start w:val="1"/>
      <w:numFmt w:val="decimal"/>
      <w:lvlText w:val="%1."/>
      <w:lvlJc w:val="left"/>
      <w:pPr>
        <w:ind w:left="4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20" w:hanging="180"/>
      </w:pPr>
      <w:rPr>
        <w:vertAlign w:val="baseline"/>
      </w:rPr>
    </w:lvl>
  </w:abstractNum>
  <w:abstractNum w:abstractNumId="25">
    <w:nsid w:val="7D9D4E4F"/>
    <w:multiLevelType w:val="multilevel"/>
    <w:tmpl w:val="CF9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22"/>
  </w:num>
  <w:num w:numId="10">
    <w:abstractNumId w:val="21"/>
  </w:num>
  <w:num w:numId="11">
    <w:abstractNumId w:val="1"/>
  </w:num>
  <w:num w:numId="12">
    <w:abstractNumId w:val="14"/>
  </w:num>
  <w:num w:numId="13">
    <w:abstractNumId w:val="15"/>
  </w:num>
  <w:num w:numId="14">
    <w:abstractNumId w:val="24"/>
  </w:num>
  <w:num w:numId="15">
    <w:abstractNumId w:val="6"/>
  </w:num>
  <w:num w:numId="16">
    <w:abstractNumId w:val="19"/>
  </w:num>
  <w:num w:numId="17">
    <w:abstractNumId w:val="2"/>
  </w:num>
  <w:num w:numId="18">
    <w:abstractNumId w:val="18"/>
  </w:num>
  <w:num w:numId="19">
    <w:abstractNumId w:val="0"/>
  </w:num>
  <w:num w:numId="20">
    <w:abstractNumId w:val="9"/>
  </w:num>
  <w:num w:numId="21">
    <w:abstractNumId w:val="12"/>
  </w:num>
  <w:num w:numId="22">
    <w:abstractNumId w:val="11"/>
  </w:num>
  <w:num w:numId="23">
    <w:abstractNumId w:val="20"/>
  </w:num>
  <w:num w:numId="24">
    <w:abstractNumId w:val="3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4E96"/>
    <w:rsid w:val="00006017"/>
    <w:rsid w:val="00066AC8"/>
    <w:rsid w:val="00074D7B"/>
    <w:rsid w:val="000F02E3"/>
    <w:rsid w:val="000F0404"/>
    <w:rsid w:val="00173394"/>
    <w:rsid w:val="00173B1B"/>
    <w:rsid w:val="00290C9D"/>
    <w:rsid w:val="002A13FA"/>
    <w:rsid w:val="002A72A7"/>
    <w:rsid w:val="00306979"/>
    <w:rsid w:val="00315506"/>
    <w:rsid w:val="0037633A"/>
    <w:rsid w:val="003A2D6B"/>
    <w:rsid w:val="003A5E39"/>
    <w:rsid w:val="00416697"/>
    <w:rsid w:val="00455C9C"/>
    <w:rsid w:val="0047336B"/>
    <w:rsid w:val="004A6378"/>
    <w:rsid w:val="004B5BA1"/>
    <w:rsid w:val="00501019"/>
    <w:rsid w:val="00590175"/>
    <w:rsid w:val="005C63EB"/>
    <w:rsid w:val="006155DE"/>
    <w:rsid w:val="006A4E11"/>
    <w:rsid w:val="006D0259"/>
    <w:rsid w:val="00776AC0"/>
    <w:rsid w:val="007A4864"/>
    <w:rsid w:val="007F42C5"/>
    <w:rsid w:val="00811923"/>
    <w:rsid w:val="0082748A"/>
    <w:rsid w:val="00871602"/>
    <w:rsid w:val="008813F9"/>
    <w:rsid w:val="00894413"/>
    <w:rsid w:val="008C4E75"/>
    <w:rsid w:val="00900C6C"/>
    <w:rsid w:val="009101A9"/>
    <w:rsid w:val="009336A5"/>
    <w:rsid w:val="009E100D"/>
    <w:rsid w:val="00AA2E92"/>
    <w:rsid w:val="00AD4217"/>
    <w:rsid w:val="00AE745E"/>
    <w:rsid w:val="00AF182C"/>
    <w:rsid w:val="00B13601"/>
    <w:rsid w:val="00B14BE3"/>
    <w:rsid w:val="00B16EB4"/>
    <w:rsid w:val="00B22ABE"/>
    <w:rsid w:val="00B406B4"/>
    <w:rsid w:val="00B5699F"/>
    <w:rsid w:val="00B63D3A"/>
    <w:rsid w:val="00B6573B"/>
    <w:rsid w:val="00B94046"/>
    <w:rsid w:val="00BB33C5"/>
    <w:rsid w:val="00BF19E9"/>
    <w:rsid w:val="00C16369"/>
    <w:rsid w:val="00C31226"/>
    <w:rsid w:val="00C413A0"/>
    <w:rsid w:val="00C55575"/>
    <w:rsid w:val="00C619D5"/>
    <w:rsid w:val="00C74E96"/>
    <w:rsid w:val="00CB21B5"/>
    <w:rsid w:val="00CF459D"/>
    <w:rsid w:val="00D04676"/>
    <w:rsid w:val="00D323CC"/>
    <w:rsid w:val="00D82D1F"/>
    <w:rsid w:val="00D97440"/>
    <w:rsid w:val="00DC2AE8"/>
    <w:rsid w:val="00E72562"/>
    <w:rsid w:val="00E73610"/>
    <w:rsid w:val="00EA2438"/>
    <w:rsid w:val="00ED50FE"/>
    <w:rsid w:val="00F1089A"/>
    <w:rsid w:val="00F353D3"/>
    <w:rsid w:val="00F37746"/>
    <w:rsid w:val="00F8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4E9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4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E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74E96"/>
    <w:rPr>
      <w:iCs/>
    </w:rPr>
  </w:style>
  <w:style w:type="character" w:customStyle="1" w:styleId="ListParagraphChar">
    <w:name w:val="List Paragraph Char"/>
    <w:link w:val="ListParagraph"/>
    <w:uiPriority w:val="34"/>
    <w:locked/>
    <w:rsid w:val="00C74E9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bimisocial.gov.al/wp-content/uploads/2015/07/VENDIM-Nr.752-dat%C3%AB-8.9.2010-Per-standartet-e-kujdestarise.doc" TargetMode="External"/><Relationship Id="rId3" Type="http://schemas.openxmlformats.org/officeDocument/2006/relationships/settings" Target="settings.xml"/><Relationship Id="rId7" Type="http://schemas.openxmlformats.org/officeDocument/2006/relationships/hyperlink" Target="(http://www.dap.gov.al/legjislacioni/udhezim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hyperlink" Target="http://www.sherbimisocial.gov.al/wp-content/uploads/2015/07/VENDIM-Nr.752-dat%C3%AB-8.9.2010-Per-standartet-e-kujdestaris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2023-08-21T06:46:00Z</cp:lastPrinted>
  <dcterms:created xsi:type="dcterms:W3CDTF">2021-05-19T09:48:00Z</dcterms:created>
  <dcterms:modified xsi:type="dcterms:W3CDTF">2023-08-21T06:48:00Z</dcterms:modified>
</cp:coreProperties>
</file>