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18C9" w14:textId="36F957A1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  <w:proofErr w:type="spellStart"/>
      <w:r>
        <w:rPr>
          <w:rFonts w:ascii="Times New Roman" w:hAnsi="Times New Roman"/>
          <w:b/>
          <w:color w:val="FF0000"/>
        </w:rPr>
        <w:t>Shpallje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datë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r w:rsidR="001C6292">
        <w:rPr>
          <w:rFonts w:ascii="Times New Roman" w:hAnsi="Times New Roman"/>
          <w:b/>
          <w:color w:val="FF0000"/>
        </w:rPr>
        <w:t>0</w:t>
      </w:r>
      <w:r w:rsidR="005D324C">
        <w:rPr>
          <w:rFonts w:ascii="Times New Roman" w:hAnsi="Times New Roman"/>
          <w:b/>
          <w:color w:val="FF0000"/>
        </w:rPr>
        <w:t>2</w:t>
      </w:r>
      <w:r>
        <w:rPr>
          <w:rFonts w:ascii="Times New Roman" w:hAnsi="Times New Roman"/>
          <w:b/>
          <w:color w:val="FF0000"/>
        </w:rPr>
        <w:t>.0</w:t>
      </w:r>
      <w:r w:rsidR="001C6292">
        <w:rPr>
          <w:rFonts w:ascii="Times New Roman" w:hAnsi="Times New Roman"/>
          <w:b/>
          <w:color w:val="FF0000"/>
        </w:rPr>
        <w:t>6</w:t>
      </w:r>
      <w:r>
        <w:rPr>
          <w:rFonts w:ascii="Times New Roman" w:hAnsi="Times New Roman"/>
          <w:b/>
          <w:color w:val="FF0000"/>
        </w:rPr>
        <w:t>.202</w:t>
      </w:r>
      <w:r w:rsidR="001C6292">
        <w:rPr>
          <w:rFonts w:ascii="Times New Roman" w:hAnsi="Times New Roman"/>
          <w:b/>
          <w:color w:val="FF0000"/>
        </w:rPr>
        <w:t>3</w:t>
      </w:r>
    </w:p>
    <w:p w14:paraId="5301B0C4" w14:textId="77777777" w:rsidR="00A538B7" w:rsidRDefault="00A538B7" w:rsidP="008D70C8">
      <w:pPr>
        <w:pStyle w:val="Header"/>
        <w:rPr>
          <w:rFonts w:ascii="Times New Roman" w:hAnsi="Times New Roman"/>
          <w:b/>
          <w:color w:val="FF0000"/>
        </w:rPr>
      </w:pPr>
    </w:p>
    <w:p w14:paraId="02E74286" w14:textId="77777777" w:rsidR="00A538B7" w:rsidRDefault="00A538B7" w:rsidP="00A538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EFB0B2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25A8857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DHE PRANIM NË SHËRBIMIN CIVIL NË </w:t>
      </w:r>
    </w:p>
    <w:p w14:paraId="362D3CC2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080BF70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KATEGORINË EKZEKUTIVE</w:t>
      </w:r>
    </w:p>
    <w:p w14:paraId="08F3A95D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B50C76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zbatim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22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25, të </w:t>
      </w:r>
      <w:proofErr w:type="spellStart"/>
      <w:r w:rsidRPr="00771DF3">
        <w:rPr>
          <w:rFonts w:ascii="Times New Roman" w:hAnsi="Times New Roman"/>
          <w:sz w:val="24"/>
          <w:szCs w:val="24"/>
        </w:rPr>
        <w:t>ligjit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nëpunësin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civil”,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si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Kreut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II, III, IV dhe VII, të VKM nr.243, </w:t>
      </w:r>
      <w:proofErr w:type="spellStart"/>
      <w:r w:rsidRPr="00771DF3">
        <w:rPr>
          <w:rFonts w:ascii="Times New Roman" w:hAnsi="Times New Roman"/>
          <w:sz w:val="24"/>
          <w:szCs w:val="24"/>
        </w:rPr>
        <w:t>datë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18.3.2015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periudhën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provës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emërimin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kategorinë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ekzekutive</w:t>
      </w:r>
      <w:proofErr w:type="spellEnd"/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771DF3">
        <w:rPr>
          <w:rFonts w:ascii="Times New Roman" w:hAnsi="Times New Roman"/>
          <w:sz w:val="24"/>
          <w:szCs w:val="24"/>
        </w:rPr>
        <w:t>Inspektorit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Lartë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Drejtësisë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shpall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procedurat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shërbimin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pozicionet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: </w:t>
      </w:r>
    </w:p>
    <w:p w14:paraId="12154844" w14:textId="77777777" w:rsidR="002727F0" w:rsidRPr="00B25D1E" w:rsidRDefault="002727F0" w:rsidP="00B25D1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821F0F" w14:textId="4968E02F" w:rsidR="002727F0" w:rsidRDefault="006F4CC4" w:rsidP="005E3D2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D22">
        <w:rPr>
          <w:rFonts w:ascii="Times New Roman" w:hAnsi="Times New Roman"/>
          <w:b/>
          <w:sz w:val="24"/>
          <w:szCs w:val="24"/>
        </w:rPr>
        <w:t>1 (</w:t>
      </w:r>
      <w:proofErr w:type="spellStart"/>
      <w:r w:rsidRPr="005E3D22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5E3D22">
        <w:rPr>
          <w:rFonts w:ascii="Times New Roman" w:hAnsi="Times New Roman"/>
          <w:b/>
          <w:sz w:val="24"/>
          <w:szCs w:val="24"/>
        </w:rPr>
        <w:t>)</w:t>
      </w:r>
      <w:r w:rsidR="002727F0" w:rsidRPr="005E3D22">
        <w:rPr>
          <w:rFonts w:ascii="Times New Roman" w:hAnsi="Times New Roman"/>
          <w:b/>
          <w:sz w:val="24"/>
          <w:szCs w:val="24"/>
        </w:rPr>
        <w:t xml:space="preserve"> Specialist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Sektorin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8D70C8">
        <w:rPr>
          <w:rFonts w:ascii="Times New Roman" w:hAnsi="Times New Roman"/>
          <w:b/>
          <w:sz w:val="24"/>
          <w:szCs w:val="24"/>
        </w:rPr>
        <w:t>Ankesave</w:t>
      </w:r>
      <w:proofErr w:type="spellEnd"/>
      <w:r w:rsidR="008D70C8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8D70C8">
        <w:rPr>
          <w:rFonts w:ascii="Times New Roman" w:hAnsi="Times New Roman"/>
          <w:b/>
          <w:sz w:val="24"/>
          <w:szCs w:val="24"/>
        </w:rPr>
        <w:t>Marrëdhënieve</w:t>
      </w:r>
      <w:proofErr w:type="spellEnd"/>
      <w:r w:rsidR="008D70C8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8D70C8">
        <w:rPr>
          <w:rFonts w:ascii="Times New Roman" w:hAnsi="Times New Roman"/>
          <w:b/>
          <w:sz w:val="24"/>
          <w:szCs w:val="24"/>
        </w:rPr>
        <w:t>Publikun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Drejtorinë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2A71">
        <w:rPr>
          <w:rFonts w:ascii="Times New Roman" w:hAnsi="Times New Roman"/>
          <w:b/>
          <w:sz w:val="24"/>
          <w:szCs w:val="24"/>
        </w:rPr>
        <w:t>Ek</w:t>
      </w:r>
      <w:r w:rsidR="00696524">
        <w:rPr>
          <w:rFonts w:ascii="Times New Roman" w:hAnsi="Times New Roman"/>
          <w:b/>
          <w:sz w:val="24"/>
          <w:szCs w:val="24"/>
        </w:rPr>
        <w:t>o</w:t>
      </w:r>
      <w:r w:rsidR="003F2A71">
        <w:rPr>
          <w:rFonts w:ascii="Times New Roman" w:hAnsi="Times New Roman"/>
          <w:b/>
          <w:sz w:val="24"/>
          <w:szCs w:val="24"/>
        </w:rPr>
        <w:t>nomike</w:t>
      </w:r>
      <w:proofErr w:type="spellEnd"/>
      <w:r w:rsidR="003F2A71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3F2A71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="003F2A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2A71">
        <w:rPr>
          <w:rFonts w:ascii="Times New Roman" w:hAnsi="Times New Roman"/>
          <w:b/>
          <w:sz w:val="24"/>
          <w:szCs w:val="24"/>
        </w:rPr>
        <w:t>Mbështetëse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III-b</w:t>
      </w:r>
      <w:r w:rsidR="00252FD8">
        <w:rPr>
          <w:rFonts w:ascii="Times New Roman" w:hAnsi="Times New Roman"/>
          <w:b/>
          <w:sz w:val="24"/>
          <w:szCs w:val="24"/>
        </w:rPr>
        <w:t>.</w:t>
      </w:r>
    </w:p>
    <w:p w14:paraId="57492C28" w14:textId="77777777" w:rsidR="006C160C" w:rsidRPr="005E3D22" w:rsidRDefault="006C160C" w:rsidP="006C160C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904F71" w14:textId="77777777" w:rsidR="002727F0" w:rsidRPr="00236B6C" w:rsidRDefault="002727F0" w:rsidP="005E3D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5E3D22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6955ED40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ai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ësht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pranimit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shërbimin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civil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ekzekutive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570B0FDD" w14:textId="77777777" w:rsidR="002727F0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dorëzimin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dokumentave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2727F0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57452B6B" w:rsidR="002727F0" w:rsidRPr="0093051F" w:rsidRDefault="005D324C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EE63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BCE3FE8" w14:textId="77777777" w:rsidR="002727F0" w:rsidRPr="004039DD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2727F0" w:rsidRPr="0093051F" w14:paraId="1A8224A0" w14:textId="77777777" w:rsidTr="007A1F80">
        <w:trPr>
          <w:trHeight w:val="99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202468F4" w:rsidR="002727F0" w:rsidRPr="0093051F" w:rsidRDefault="005D324C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DC3DF93" w14:textId="77777777" w:rsidR="002727F0" w:rsidRPr="009B43A4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E0748B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E0748B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7B6BA4B6" w14:textId="77777777" w:rsidR="006F4CC4" w:rsidRPr="006F4CC4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656474" w14:textId="77777777" w:rsidR="00C33DEC" w:rsidRPr="00C33DEC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DEC">
        <w:rPr>
          <w:rFonts w:ascii="Times New Roman" w:hAnsi="Times New Roman"/>
          <w:sz w:val="24"/>
          <w:szCs w:val="24"/>
        </w:rPr>
        <w:t>Ofron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asistencë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për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gjithë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personat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që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paraqiten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pranë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zyrës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ose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telefon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për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paraqitur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ankesë</w:t>
      </w:r>
      <w:proofErr w:type="spellEnd"/>
      <w:r w:rsidRPr="00C33DEC">
        <w:rPr>
          <w:rFonts w:ascii="Times New Roman" w:hAnsi="Times New Roman"/>
          <w:sz w:val="24"/>
          <w:szCs w:val="24"/>
        </w:rPr>
        <w:t>;</w:t>
      </w:r>
    </w:p>
    <w:p w14:paraId="42CBA496" w14:textId="77777777" w:rsidR="00C33DEC" w:rsidRPr="00C33DEC" w:rsidRDefault="00C33DEC" w:rsidP="00C33DEC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DEC">
        <w:rPr>
          <w:rFonts w:ascii="Times New Roman" w:hAnsi="Times New Roman"/>
          <w:sz w:val="24"/>
          <w:szCs w:val="24"/>
        </w:rPr>
        <w:t>Ndihmon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Përgjegjësin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Sektorit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lidhje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33DEC">
        <w:rPr>
          <w:rFonts w:ascii="Times New Roman" w:hAnsi="Times New Roman"/>
          <w:sz w:val="24"/>
          <w:szCs w:val="24"/>
        </w:rPr>
        <w:t>dokumentimin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veprimtarive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që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organizon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Inspektori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33DEC">
        <w:rPr>
          <w:rFonts w:ascii="Times New Roman" w:hAnsi="Times New Roman"/>
          <w:sz w:val="24"/>
          <w:szCs w:val="24"/>
        </w:rPr>
        <w:t>Lartë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33DEC">
        <w:rPr>
          <w:rFonts w:ascii="Times New Roman" w:hAnsi="Times New Roman"/>
          <w:sz w:val="24"/>
          <w:szCs w:val="24"/>
        </w:rPr>
        <w:t>Drejtësisë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33DEC">
        <w:rPr>
          <w:rFonts w:ascii="Times New Roman" w:hAnsi="Times New Roman"/>
          <w:sz w:val="24"/>
          <w:szCs w:val="24"/>
        </w:rPr>
        <w:t>që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33DEC">
        <w:rPr>
          <w:rFonts w:ascii="Times New Roman" w:hAnsi="Times New Roman"/>
          <w:sz w:val="24"/>
          <w:szCs w:val="24"/>
        </w:rPr>
        <w:t>shërbejnë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historikut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institucionit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si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33DEC">
        <w:rPr>
          <w:rFonts w:ascii="Times New Roman" w:hAnsi="Times New Roman"/>
          <w:sz w:val="24"/>
          <w:szCs w:val="24"/>
        </w:rPr>
        <w:t>takime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DEC">
        <w:rPr>
          <w:rFonts w:ascii="Times New Roman" w:hAnsi="Times New Roman"/>
          <w:sz w:val="24"/>
          <w:szCs w:val="24"/>
        </w:rPr>
        <w:t>konferenca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DEC">
        <w:rPr>
          <w:rFonts w:ascii="Times New Roman" w:hAnsi="Times New Roman"/>
          <w:sz w:val="24"/>
          <w:szCs w:val="24"/>
        </w:rPr>
        <w:t>trajnime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simpoziume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DEC">
        <w:rPr>
          <w:rFonts w:ascii="Times New Roman" w:hAnsi="Times New Roman"/>
          <w:sz w:val="24"/>
          <w:szCs w:val="24"/>
        </w:rPr>
        <w:t>pritje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delegacionesh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C33DEC">
        <w:rPr>
          <w:rFonts w:ascii="Times New Roman" w:hAnsi="Times New Roman"/>
          <w:sz w:val="24"/>
          <w:szCs w:val="24"/>
        </w:rPr>
        <w:t>çdo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veprimtari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tjetër</w:t>
      </w:r>
      <w:proofErr w:type="spellEnd"/>
      <w:r w:rsidRPr="00C33DEC">
        <w:rPr>
          <w:rFonts w:ascii="Times New Roman" w:hAnsi="Times New Roman"/>
          <w:sz w:val="24"/>
          <w:szCs w:val="24"/>
        </w:rPr>
        <w:t>;</w:t>
      </w:r>
    </w:p>
    <w:p w14:paraId="1975DE71" w14:textId="77777777" w:rsidR="00C33DEC" w:rsidRPr="00C33DEC" w:rsidRDefault="00C33DEC" w:rsidP="00C33DEC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DEC">
        <w:rPr>
          <w:rFonts w:ascii="Times New Roman" w:hAnsi="Times New Roman"/>
          <w:sz w:val="24"/>
          <w:szCs w:val="24"/>
        </w:rPr>
        <w:t>Siguron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përgatitjen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materialeve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C33DEC">
        <w:rPr>
          <w:rFonts w:ascii="Times New Roman" w:hAnsi="Times New Roman"/>
          <w:sz w:val="24"/>
          <w:szCs w:val="24"/>
        </w:rPr>
        <w:t>shkresat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ardhura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institucion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C33DEC">
        <w:rPr>
          <w:rFonts w:ascii="Times New Roman" w:hAnsi="Times New Roman"/>
          <w:sz w:val="24"/>
          <w:szCs w:val="24"/>
        </w:rPr>
        <w:t>ato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cilat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33DEC">
        <w:rPr>
          <w:rFonts w:ascii="Times New Roman" w:hAnsi="Times New Roman"/>
          <w:sz w:val="24"/>
          <w:szCs w:val="24"/>
        </w:rPr>
        <w:t>t’ju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drejtohen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tretëve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sipas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porosive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eprorëve</w:t>
      </w:r>
      <w:proofErr w:type="spellEnd"/>
      <w:r w:rsidRPr="00C33DEC">
        <w:rPr>
          <w:rFonts w:ascii="Times New Roman" w:hAnsi="Times New Roman"/>
          <w:sz w:val="24"/>
          <w:szCs w:val="24"/>
        </w:rPr>
        <w:t>;</w:t>
      </w:r>
    </w:p>
    <w:p w14:paraId="59E3679F" w14:textId="77777777" w:rsidR="00C33DEC" w:rsidRPr="00C33DEC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DEC">
        <w:rPr>
          <w:rFonts w:ascii="Times New Roman" w:hAnsi="Times New Roman"/>
          <w:sz w:val="24"/>
          <w:szCs w:val="24"/>
        </w:rPr>
        <w:t>K</w:t>
      </w:r>
      <w:r w:rsidRPr="00C33DEC">
        <w:rPr>
          <w:rFonts w:ascii="Times New Roman" w:hAnsi="Times New Roman"/>
          <w:spacing w:val="-1"/>
          <w:sz w:val="24"/>
          <w:szCs w:val="24"/>
        </w:rPr>
        <w:t>r</w:t>
      </w:r>
      <w:r w:rsidRPr="00C33DEC">
        <w:rPr>
          <w:rFonts w:ascii="Times New Roman" w:hAnsi="Times New Roman"/>
          <w:sz w:val="24"/>
          <w:szCs w:val="24"/>
        </w:rPr>
        <w:t>ijon</w:t>
      </w:r>
      <w:proofErr w:type="spellEnd"/>
      <w:r w:rsidRPr="00C33DEC">
        <w:rPr>
          <w:rFonts w:ascii="Times New Roman" w:hAnsi="Times New Roman"/>
          <w:sz w:val="24"/>
          <w:szCs w:val="24"/>
        </w:rPr>
        <w:t>,</w:t>
      </w:r>
      <w:r w:rsidRPr="00C33DE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pacing w:val="1"/>
          <w:sz w:val="24"/>
          <w:szCs w:val="24"/>
        </w:rPr>
        <w:t>z</w:t>
      </w:r>
      <w:r w:rsidRPr="00C33DEC">
        <w:rPr>
          <w:rFonts w:ascii="Times New Roman" w:hAnsi="Times New Roman"/>
          <w:sz w:val="24"/>
          <w:szCs w:val="24"/>
        </w:rPr>
        <w:t>hvillon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</w:t>
      </w:r>
      <w:r w:rsidRPr="00C33DE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mi</w:t>
      </w:r>
      <w:r w:rsidRPr="00C33DEC">
        <w:rPr>
          <w:rFonts w:ascii="Times New Roman" w:hAnsi="Times New Roman"/>
          <w:spacing w:val="-1"/>
          <w:sz w:val="24"/>
          <w:szCs w:val="24"/>
        </w:rPr>
        <w:t>rë</w:t>
      </w:r>
      <w:r w:rsidRPr="00C33DEC">
        <w:rPr>
          <w:rFonts w:ascii="Times New Roman" w:hAnsi="Times New Roman"/>
          <w:sz w:val="24"/>
          <w:szCs w:val="24"/>
        </w:rPr>
        <w:t>mb</w:t>
      </w:r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z w:val="24"/>
          <w:szCs w:val="24"/>
        </w:rPr>
        <w:t>n</w:t>
      </w:r>
      <w:proofErr w:type="spellEnd"/>
      <w:r w:rsidRPr="00C33DE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faqen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zyrtare</w:t>
      </w:r>
      <w:proofErr w:type="spellEnd"/>
      <w:r w:rsidRPr="00C33DE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3DEC">
        <w:rPr>
          <w:rFonts w:ascii="Times New Roman" w:hAnsi="Times New Roman"/>
          <w:sz w:val="24"/>
          <w:szCs w:val="24"/>
        </w:rPr>
        <w:t>int</w:t>
      </w:r>
      <w:r w:rsidRPr="00C33DEC">
        <w:rPr>
          <w:rFonts w:ascii="Times New Roman" w:hAnsi="Times New Roman"/>
          <w:spacing w:val="-1"/>
          <w:sz w:val="24"/>
          <w:szCs w:val="24"/>
        </w:rPr>
        <w:t>er</w:t>
      </w:r>
      <w:r w:rsidRPr="00C33DEC">
        <w:rPr>
          <w:rFonts w:ascii="Times New Roman" w:hAnsi="Times New Roman"/>
          <w:sz w:val="24"/>
          <w:szCs w:val="24"/>
        </w:rPr>
        <w:t>n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r w:rsidRPr="00C33DEC">
        <w:rPr>
          <w:rFonts w:ascii="Times New Roman" w:hAnsi="Times New Roman"/>
          <w:sz w:val="24"/>
          <w:szCs w:val="24"/>
        </w:rPr>
        <w:t>t,</w:t>
      </w:r>
      <w:r w:rsidRPr="00C33DE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3DEC">
        <w:rPr>
          <w:rFonts w:ascii="Times New Roman" w:hAnsi="Times New Roman"/>
          <w:sz w:val="24"/>
          <w:szCs w:val="24"/>
        </w:rPr>
        <w:t>me</w:t>
      </w:r>
      <w:r w:rsidRPr="00C33DE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q</w:t>
      </w:r>
      <w:r w:rsidRPr="00C33DEC">
        <w:rPr>
          <w:rFonts w:ascii="Times New Roman" w:hAnsi="Times New Roman"/>
          <w:spacing w:val="-1"/>
          <w:sz w:val="24"/>
          <w:szCs w:val="24"/>
        </w:rPr>
        <w:t>ë</w:t>
      </w:r>
      <w:r w:rsidRPr="00C33DEC">
        <w:rPr>
          <w:rFonts w:ascii="Times New Roman" w:hAnsi="Times New Roman"/>
          <w:sz w:val="24"/>
          <w:szCs w:val="24"/>
        </w:rPr>
        <w:t>llim</w:t>
      </w:r>
      <w:proofErr w:type="spellEnd"/>
      <w:r w:rsidRPr="00C33DE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o</w:t>
      </w:r>
      <w:r w:rsidRPr="00C33DEC">
        <w:rPr>
          <w:rFonts w:ascii="Times New Roman" w:hAnsi="Times New Roman"/>
          <w:spacing w:val="-1"/>
          <w:sz w:val="24"/>
          <w:szCs w:val="24"/>
        </w:rPr>
        <w:t>fr</w:t>
      </w:r>
      <w:r w:rsidRPr="00C33DEC">
        <w:rPr>
          <w:rFonts w:ascii="Times New Roman" w:hAnsi="Times New Roman"/>
          <w:sz w:val="24"/>
          <w:szCs w:val="24"/>
        </w:rPr>
        <w:t>imin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in</w:t>
      </w:r>
      <w:r w:rsidRPr="00C33DEC">
        <w:rPr>
          <w:rFonts w:ascii="Times New Roman" w:hAnsi="Times New Roman"/>
          <w:spacing w:val="-1"/>
          <w:sz w:val="24"/>
          <w:szCs w:val="24"/>
        </w:rPr>
        <w:t>f</w:t>
      </w:r>
      <w:r w:rsidRPr="00C33DEC">
        <w:rPr>
          <w:rFonts w:ascii="Times New Roman" w:hAnsi="Times New Roman"/>
          <w:sz w:val="24"/>
          <w:szCs w:val="24"/>
        </w:rPr>
        <w:t>o</w:t>
      </w:r>
      <w:r w:rsidRPr="00C33DEC">
        <w:rPr>
          <w:rFonts w:ascii="Times New Roman" w:hAnsi="Times New Roman"/>
          <w:spacing w:val="-1"/>
          <w:sz w:val="24"/>
          <w:szCs w:val="24"/>
        </w:rPr>
        <w:t>r</w:t>
      </w:r>
      <w:r w:rsidRPr="00C33DEC">
        <w:rPr>
          <w:rFonts w:ascii="Times New Roman" w:hAnsi="Times New Roman"/>
          <w:sz w:val="24"/>
          <w:szCs w:val="24"/>
        </w:rPr>
        <w:t>m</w:t>
      </w:r>
      <w:r w:rsidRPr="00C33DEC">
        <w:rPr>
          <w:rFonts w:ascii="Times New Roman" w:hAnsi="Times New Roman"/>
          <w:spacing w:val="-1"/>
          <w:sz w:val="24"/>
          <w:szCs w:val="24"/>
        </w:rPr>
        <w:t>ac</w:t>
      </w:r>
      <w:r w:rsidRPr="00C33DEC">
        <w:rPr>
          <w:rFonts w:ascii="Times New Roman" w:hAnsi="Times New Roman"/>
          <w:sz w:val="24"/>
          <w:szCs w:val="24"/>
        </w:rPr>
        <w:t>ionit</w:t>
      </w:r>
      <w:proofErr w:type="spellEnd"/>
      <w:r w:rsidRPr="00C33D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3DEC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C33DEC">
        <w:rPr>
          <w:rFonts w:ascii="Times New Roman" w:hAnsi="Times New Roman"/>
          <w:sz w:val="24"/>
          <w:szCs w:val="24"/>
        </w:rPr>
        <w:t>plotë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33DEC">
        <w:rPr>
          <w:rFonts w:ascii="Times New Roman" w:hAnsi="Times New Roman"/>
          <w:sz w:val="24"/>
          <w:szCs w:val="24"/>
        </w:rPr>
        <w:t>shterues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lidhje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33DEC">
        <w:rPr>
          <w:rFonts w:ascii="Times New Roman" w:hAnsi="Times New Roman"/>
          <w:sz w:val="24"/>
          <w:szCs w:val="24"/>
        </w:rPr>
        <w:t>ecurinë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që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ndjek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ankesa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nga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momenti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33DEC">
        <w:rPr>
          <w:rFonts w:ascii="Times New Roman" w:hAnsi="Times New Roman"/>
          <w:sz w:val="24"/>
          <w:szCs w:val="24"/>
        </w:rPr>
        <w:t>regjistrimit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DEC">
        <w:rPr>
          <w:rFonts w:ascii="Times New Roman" w:hAnsi="Times New Roman"/>
          <w:sz w:val="24"/>
          <w:szCs w:val="24"/>
        </w:rPr>
        <w:t>deri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vendimmarrjen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përfundimtare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DEC">
        <w:rPr>
          <w:rFonts w:ascii="Times New Roman" w:hAnsi="Times New Roman"/>
          <w:sz w:val="24"/>
          <w:szCs w:val="24"/>
        </w:rPr>
        <w:t>si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33DEC">
        <w:rPr>
          <w:rFonts w:ascii="Times New Roman" w:hAnsi="Times New Roman"/>
          <w:sz w:val="24"/>
          <w:szCs w:val="24"/>
        </w:rPr>
        <w:t>ofron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informacion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mbi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veprimtarinë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Zyrës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së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Inspektorit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Lartë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Drejtësisë</w:t>
      </w:r>
      <w:proofErr w:type="spellEnd"/>
      <w:r w:rsidRPr="00C33DEC">
        <w:rPr>
          <w:rFonts w:ascii="Times New Roman" w:hAnsi="Times New Roman"/>
          <w:sz w:val="24"/>
          <w:szCs w:val="24"/>
        </w:rPr>
        <w:t>;</w:t>
      </w:r>
    </w:p>
    <w:p w14:paraId="040B1F0C" w14:textId="77777777" w:rsidR="00C33DEC" w:rsidRPr="00C33DEC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DEC">
        <w:rPr>
          <w:rFonts w:ascii="Times New Roman" w:hAnsi="Times New Roman"/>
          <w:sz w:val="24"/>
          <w:szCs w:val="24"/>
        </w:rPr>
        <w:t>Monitoron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mediat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audiovizive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dhe/</w:t>
      </w:r>
      <w:proofErr w:type="spellStart"/>
      <w:r w:rsidRPr="00C33DEC">
        <w:rPr>
          <w:rFonts w:ascii="Times New Roman" w:hAnsi="Times New Roman"/>
          <w:sz w:val="24"/>
          <w:szCs w:val="24"/>
        </w:rPr>
        <w:t>ose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on-line </w:t>
      </w:r>
      <w:proofErr w:type="spellStart"/>
      <w:r w:rsidRPr="00C33DEC">
        <w:rPr>
          <w:rFonts w:ascii="Times New Roman" w:hAnsi="Times New Roman"/>
          <w:sz w:val="24"/>
          <w:szCs w:val="24"/>
        </w:rPr>
        <w:t>për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raste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denoncimesh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publike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ose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shkelje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pretenduara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nga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magjistratë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përputhje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33DEC">
        <w:rPr>
          <w:rFonts w:ascii="Times New Roman" w:hAnsi="Times New Roman"/>
          <w:sz w:val="24"/>
          <w:szCs w:val="24"/>
        </w:rPr>
        <w:t>parashikimet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ligjore</w:t>
      </w:r>
      <w:proofErr w:type="spellEnd"/>
      <w:r w:rsidRPr="00C33DEC">
        <w:rPr>
          <w:rFonts w:ascii="Times New Roman" w:hAnsi="Times New Roman"/>
          <w:sz w:val="24"/>
          <w:szCs w:val="24"/>
        </w:rPr>
        <w:t>;</w:t>
      </w:r>
    </w:p>
    <w:p w14:paraId="39B2D27F" w14:textId="77777777" w:rsidR="00C33DEC" w:rsidRPr="00C33DEC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DEC">
        <w:rPr>
          <w:rFonts w:ascii="Times New Roman" w:hAnsi="Times New Roman"/>
          <w:sz w:val="24"/>
          <w:szCs w:val="24"/>
        </w:rPr>
        <w:t>Mundëson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informacione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faqet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internetit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33DEC">
        <w:rPr>
          <w:rFonts w:ascii="Times New Roman" w:hAnsi="Times New Roman"/>
          <w:sz w:val="24"/>
          <w:szCs w:val="24"/>
        </w:rPr>
        <w:t>pyetjet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shpeshta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33DEC">
        <w:rPr>
          <w:rFonts w:ascii="Times New Roman" w:hAnsi="Times New Roman"/>
          <w:sz w:val="24"/>
          <w:szCs w:val="24"/>
        </w:rPr>
        <w:t>përgjigjet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33DEC">
        <w:rPr>
          <w:rFonts w:ascii="Times New Roman" w:hAnsi="Times New Roman"/>
          <w:sz w:val="24"/>
          <w:szCs w:val="24"/>
        </w:rPr>
        <w:t>zyrtare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me e-mail dhe/</w:t>
      </w:r>
      <w:proofErr w:type="spellStart"/>
      <w:r w:rsidRPr="00C33DEC">
        <w:rPr>
          <w:rFonts w:ascii="Times New Roman" w:hAnsi="Times New Roman"/>
          <w:sz w:val="24"/>
          <w:szCs w:val="24"/>
        </w:rPr>
        <w:t>ose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33DEC">
        <w:rPr>
          <w:rFonts w:ascii="Times New Roman" w:hAnsi="Times New Roman"/>
          <w:sz w:val="24"/>
          <w:szCs w:val="24"/>
        </w:rPr>
        <w:t>postë</w:t>
      </w:r>
      <w:proofErr w:type="spellEnd"/>
      <w:r w:rsidRPr="00C33DEC">
        <w:rPr>
          <w:rFonts w:ascii="Times New Roman" w:hAnsi="Times New Roman"/>
          <w:sz w:val="24"/>
          <w:szCs w:val="24"/>
        </w:rPr>
        <w:t>;</w:t>
      </w:r>
    </w:p>
    <w:p w14:paraId="1C422263" w14:textId="77777777" w:rsidR="00C33DEC" w:rsidRPr="00C33DEC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DEC">
        <w:rPr>
          <w:rFonts w:ascii="Times New Roman" w:hAnsi="Times New Roman"/>
          <w:sz w:val="24"/>
          <w:szCs w:val="24"/>
        </w:rPr>
        <w:t>Kontrollon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33DEC">
        <w:rPr>
          <w:rFonts w:ascii="Times New Roman" w:hAnsi="Times New Roman"/>
          <w:sz w:val="24"/>
          <w:szCs w:val="24"/>
        </w:rPr>
        <w:t>garanton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drejtën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informimit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qytetarëve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33DEC">
        <w:rPr>
          <w:rFonts w:ascii="Times New Roman" w:hAnsi="Times New Roman"/>
          <w:sz w:val="24"/>
          <w:szCs w:val="24"/>
        </w:rPr>
        <w:t>transparencën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33DEC">
        <w:rPr>
          <w:rFonts w:ascii="Times New Roman" w:hAnsi="Times New Roman"/>
          <w:sz w:val="24"/>
          <w:szCs w:val="24"/>
        </w:rPr>
        <w:t>publikun</w:t>
      </w:r>
      <w:proofErr w:type="spellEnd"/>
      <w:r w:rsidRPr="00C33DEC">
        <w:rPr>
          <w:rFonts w:ascii="Times New Roman" w:hAnsi="Times New Roman"/>
          <w:sz w:val="24"/>
          <w:szCs w:val="24"/>
        </w:rPr>
        <w:t>;</w:t>
      </w:r>
    </w:p>
    <w:p w14:paraId="302DF80C" w14:textId="77777777" w:rsidR="00C33DEC" w:rsidRPr="00C33DEC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DEC">
        <w:rPr>
          <w:rFonts w:ascii="Times New Roman" w:hAnsi="Times New Roman"/>
          <w:sz w:val="24"/>
          <w:szCs w:val="24"/>
        </w:rPr>
        <w:t>Bën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publike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aktet</w:t>
      </w:r>
      <w:proofErr w:type="spellEnd"/>
      <w:r w:rsidRPr="00C33D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z w:val="24"/>
          <w:szCs w:val="24"/>
        </w:rPr>
        <w:t>dminist</w:t>
      </w:r>
      <w:r w:rsidRPr="00C33DEC">
        <w:rPr>
          <w:rFonts w:ascii="Times New Roman" w:hAnsi="Times New Roman"/>
          <w:spacing w:val="-1"/>
          <w:sz w:val="24"/>
          <w:szCs w:val="24"/>
        </w:rPr>
        <w:t>ra</w:t>
      </w:r>
      <w:r w:rsidRPr="00C33DEC">
        <w:rPr>
          <w:rFonts w:ascii="Times New Roman" w:hAnsi="Times New Roman"/>
          <w:sz w:val="24"/>
          <w:szCs w:val="24"/>
        </w:rPr>
        <w:t>tive</w:t>
      </w:r>
      <w:r w:rsidRPr="00C33DE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individu</w:t>
      </w:r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z w:val="24"/>
          <w:szCs w:val="24"/>
        </w:rPr>
        <w:t>le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</w:t>
      </w:r>
      <w:r w:rsidRPr="00C33DE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Inspektorit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Lartë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Drejtësisë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C33DEC">
        <w:rPr>
          <w:rFonts w:ascii="Times New Roman" w:hAnsi="Times New Roman"/>
          <w:sz w:val="24"/>
          <w:szCs w:val="24"/>
        </w:rPr>
        <w:t>shoq</w:t>
      </w:r>
      <w:r w:rsidRPr="00C33DEC">
        <w:rPr>
          <w:rFonts w:ascii="Times New Roman" w:hAnsi="Times New Roman"/>
          <w:spacing w:val="-1"/>
          <w:sz w:val="24"/>
          <w:szCs w:val="24"/>
        </w:rPr>
        <w:t>ër</w:t>
      </w:r>
      <w:r w:rsidRPr="00C33DEC">
        <w:rPr>
          <w:rFonts w:ascii="Times New Roman" w:hAnsi="Times New Roman"/>
          <w:sz w:val="24"/>
          <w:szCs w:val="24"/>
        </w:rPr>
        <w:t>u</w:t>
      </w:r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pacing w:val="2"/>
          <w:sz w:val="24"/>
          <w:szCs w:val="24"/>
        </w:rPr>
        <w:t>r</w:t>
      </w:r>
      <w:r w:rsidRPr="00C33DEC">
        <w:rPr>
          <w:rFonts w:ascii="Times New Roman" w:hAnsi="Times New Roman"/>
          <w:sz w:val="24"/>
          <w:szCs w:val="24"/>
        </w:rPr>
        <w:t>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me</w:t>
      </w:r>
      <w:r w:rsidRPr="00C33DE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pacing w:val="-1"/>
          <w:sz w:val="24"/>
          <w:szCs w:val="24"/>
        </w:rPr>
        <w:t>ar</w:t>
      </w:r>
      <w:r w:rsidRPr="00C33DEC">
        <w:rPr>
          <w:rFonts w:ascii="Times New Roman" w:hAnsi="Times New Roman"/>
          <w:spacing w:val="5"/>
          <w:sz w:val="24"/>
          <w:szCs w:val="24"/>
        </w:rPr>
        <w:t>s</w:t>
      </w:r>
      <w:r w:rsidRPr="00C33DEC">
        <w:rPr>
          <w:rFonts w:ascii="Times New Roman" w:hAnsi="Times New Roman"/>
          <w:spacing w:val="-5"/>
          <w:sz w:val="24"/>
          <w:szCs w:val="24"/>
        </w:rPr>
        <w:t>y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r w:rsidRPr="00C33DEC">
        <w:rPr>
          <w:rFonts w:ascii="Times New Roman" w:hAnsi="Times New Roman"/>
          <w:sz w:val="24"/>
          <w:szCs w:val="24"/>
        </w:rPr>
        <w:t>timin</w:t>
      </w:r>
      <w:proofErr w:type="spellEnd"/>
      <w:r w:rsidRPr="00C33DE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</w:t>
      </w:r>
      <w:r w:rsidRPr="00C33DEC">
        <w:rPr>
          <w:rFonts w:ascii="Times New Roman" w:hAnsi="Times New Roman"/>
          <w:spacing w:val="-1"/>
          <w:sz w:val="24"/>
          <w:szCs w:val="24"/>
        </w:rPr>
        <w:t>ër</w:t>
      </w:r>
      <w:r w:rsidRPr="00C33DEC">
        <w:rPr>
          <w:rFonts w:ascii="Times New Roman" w:hAnsi="Times New Roman"/>
          <w:sz w:val="24"/>
          <w:szCs w:val="24"/>
        </w:rPr>
        <w:t>k</w:t>
      </w:r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pacing w:val="1"/>
          <w:sz w:val="24"/>
          <w:szCs w:val="24"/>
        </w:rPr>
        <w:t>t</w:t>
      </w:r>
      <w:r w:rsidRPr="00C33DEC">
        <w:rPr>
          <w:rFonts w:ascii="Times New Roman" w:hAnsi="Times New Roman"/>
          <w:spacing w:val="-1"/>
          <w:sz w:val="24"/>
          <w:szCs w:val="24"/>
        </w:rPr>
        <w:t>ë</w:t>
      </w:r>
      <w:r w:rsidRPr="00C33DEC">
        <w:rPr>
          <w:rFonts w:ascii="Times New Roman" w:hAnsi="Times New Roman"/>
          <w:sz w:val="24"/>
          <w:szCs w:val="24"/>
        </w:rPr>
        <w:t>s</w:t>
      </w:r>
      <w:proofErr w:type="spellEnd"/>
      <w:r w:rsidRPr="00C33DEC">
        <w:rPr>
          <w:rFonts w:ascii="Times New Roman" w:hAnsi="Times New Roman"/>
          <w:sz w:val="24"/>
          <w:szCs w:val="24"/>
        </w:rPr>
        <w:t>,</w:t>
      </w:r>
      <w:r w:rsidRPr="00C33DE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pacing w:val="2"/>
          <w:sz w:val="24"/>
          <w:szCs w:val="24"/>
        </w:rPr>
        <w:t>p</w:t>
      </w:r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z w:val="24"/>
          <w:szCs w:val="24"/>
        </w:rPr>
        <w:t>si</w:t>
      </w:r>
      <w:proofErr w:type="spellEnd"/>
      <w:r w:rsidRPr="00C33D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3DEC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C33DEC">
        <w:rPr>
          <w:rFonts w:ascii="Times New Roman" w:hAnsi="Times New Roman"/>
          <w:spacing w:val="2"/>
          <w:sz w:val="24"/>
          <w:szCs w:val="24"/>
        </w:rPr>
        <w:t>r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r w:rsidRPr="00C33DEC">
        <w:rPr>
          <w:rFonts w:ascii="Times New Roman" w:hAnsi="Times New Roman"/>
          <w:sz w:val="24"/>
          <w:szCs w:val="24"/>
        </w:rPr>
        <w:t>d</w:t>
      </w:r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z w:val="24"/>
          <w:szCs w:val="24"/>
        </w:rPr>
        <w:t>k</w:t>
      </w:r>
      <w:r w:rsidRPr="00C33DEC">
        <w:rPr>
          <w:rFonts w:ascii="Times New Roman" w:hAnsi="Times New Roman"/>
          <w:spacing w:val="3"/>
          <w:sz w:val="24"/>
          <w:szCs w:val="24"/>
        </w:rPr>
        <w:t>t</w:t>
      </w:r>
      <w:r w:rsidRPr="00C33DEC">
        <w:rPr>
          <w:rFonts w:ascii="Times New Roman" w:hAnsi="Times New Roman"/>
          <w:sz w:val="24"/>
          <w:szCs w:val="24"/>
        </w:rPr>
        <w:t>oh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r w:rsidRPr="00C33DEC">
        <w:rPr>
          <w:rFonts w:ascii="Times New Roman" w:hAnsi="Times New Roman"/>
          <w:sz w:val="24"/>
          <w:szCs w:val="24"/>
        </w:rPr>
        <w:t>n</w:t>
      </w:r>
      <w:proofErr w:type="spellEnd"/>
      <w:r w:rsidRPr="00C33DE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</w:t>
      </w:r>
      <w:r w:rsidRPr="00C33DEC">
        <w:rPr>
          <w:rFonts w:ascii="Times New Roman" w:hAnsi="Times New Roman"/>
          <w:spacing w:val="-1"/>
          <w:sz w:val="24"/>
          <w:szCs w:val="24"/>
        </w:rPr>
        <w:t>ë</w:t>
      </w:r>
      <w:r w:rsidRPr="00C33DEC">
        <w:rPr>
          <w:rFonts w:ascii="Times New Roman" w:hAnsi="Times New Roman"/>
          <w:sz w:val="24"/>
          <w:szCs w:val="24"/>
        </w:rPr>
        <w:t>r</w:t>
      </w:r>
      <w:proofErr w:type="spellEnd"/>
      <w:r w:rsidRPr="00C33DE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s</w:t>
      </w:r>
      <w:r w:rsidRPr="00C33DEC">
        <w:rPr>
          <w:rFonts w:ascii="Times New Roman" w:hAnsi="Times New Roman"/>
          <w:spacing w:val="3"/>
          <w:sz w:val="24"/>
          <w:szCs w:val="24"/>
        </w:rPr>
        <w:t>i</w:t>
      </w:r>
      <w:r w:rsidRPr="00C33DEC">
        <w:rPr>
          <w:rFonts w:ascii="Times New Roman" w:hAnsi="Times New Roman"/>
          <w:spacing w:val="-2"/>
          <w:sz w:val="24"/>
          <w:szCs w:val="24"/>
        </w:rPr>
        <w:t>g</w:t>
      </w:r>
      <w:r w:rsidRPr="00C33DEC">
        <w:rPr>
          <w:rFonts w:ascii="Times New Roman" w:hAnsi="Times New Roman"/>
          <w:sz w:val="24"/>
          <w:szCs w:val="24"/>
        </w:rPr>
        <w:t>u</w:t>
      </w:r>
      <w:r w:rsidRPr="00C33DEC">
        <w:rPr>
          <w:rFonts w:ascii="Times New Roman" w:hAnsi="Times New Roman"/>
          <w:spacing w:val="-1"/>
          <w:sz w:val="24"/>
          <w:szCs w:val="24"/>
        </w:rPr>
        <w:t>r</w:t>
      </w:r>
      <w:r w:rsidRPr="00C33DEC">
        <w:rPr>
          <w:rFonts w:ascii="Times New Roman" w:hAnsi="Times New Roman"/>
          <w:sz w:val="24"/>
          <w:szCs w:val="24"/>
        </w:rPr>
        <w:t>imin</w:t>
      </w:r>
      <w:proofErr w:type="spellEnd"/>
      <w:r w:rsidRPr="00C33D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3DEC">
        <w:rPr>
          <w:rFonts w:ascii="Times New Roman" w:hAnsi="Times New Roman"/>
          <w:sz w:val="24"/>
          <w:szCs w:val="24"/>
        </w:rPr>
        <w:t>e</w:t>
      </w:r>
      <w:r w:rsidRPr="00C33DE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z w:val="24"/>
          <w:szCs w:val="24"/>
        </w:rPr>
        <w:t>n</w:t>
      </w:r>
      <w:r w:rsidRPr="00C33DEC">
        <w:rPr>
          <w:rFonts w:ascii="Times New Roman" w:hAnsi="Times New Roman"/>
          <w:spacing w:val="2"/>
          <w:sz w:val="24"/>
          <w:szCs w:val="24"/>
        </w:rPr>
        <w:t>o</w:t>
      </w:r>
      <w:r w:rsidRPr="00C33DEC">
        <w:rPr>
          <w:rFonts w:ascii="Times New Roman" w:hAnsi="Times New Roman"/>
          <w:sz w:val="24"/>
          <w:szCs w:val="24"/>
        </w:rPr>
        <w:t>nim</w:t>
      </w:r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z w:val="24"/>
          <w:szCs w:val="24"/>
        </w:rPr>
        <w:t>tit</w:t>
      </w:r>
      <w:proofErr w:type="spellEnd"/>
      <w:r w:rsidRPr="00C33D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3DEC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C33DEC">
        <w:rPr>
          <w:rFonts w:ascii="Times New Roman" w:hAnsi="Times New Roman"/>
          <w:sz w:val="24"/>
          <w:szCs w:val="24"/>
        </w:rPr>
        <w:t>subj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r w:rsidRPr="00C33DEC">
        <w:rPr>
          <w:rFonts w:ascii="Times New Roman" w:hAnsi="Times New Roman"/>
          <w:sz w:val="24"/>
          <w:szCs w:val="24"/>
        </w:rPr>
        <w:t>kt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r w:rsidRPr="00C33DEC">
        <w:rPr>
          <w:rFonts w:ascii="Times New Roman" w:hAnsi="Times New Roman"/>
          <w:sz w:val="24"/>
          <w:szCs w:val="24"/>
        </w:rPr>
        <w:t>v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DEC">
        <w:rPr>
          <w:rFonts w:ascii="Times New Roman" w:hAnsi="Times New Roman"/>
          <w:sz w:val="24"/>
          <w:szCs w:val="24"/>
        </w:rPr>
        <w:t>p</w:t>
      </w:r>
      <w:r w:rsidRPr="00C33DEC">
        <w:rPr>
          <w:rFonts w:ascii="Times New Roman" w:hAnsi="Times New Roman"/>
          <w:spacing w:val="-1"/>
          <w:sz w:val="24"/>
          <w:szCs w:val="24"/>
        </w:rPr>
        <w:t>ër</w:t>
      </w:r>
      <w:r w:rsidRPr="00C33DEC">
        <w:rPr>
          <w:rFonts w:ascii="Times New Roman" w:hAnsi="Times New Roman"/>
          <w:sz w:val="24"/>
          <w:szCs w:val="24"/>
        </w:rPr>
        <w:t>v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r w:rsidRPr="00C33DEC">
        <w:rPr>
          <w:rFonts w:ascii="Times New Roman" w:hAnsi="Times New Roman"/>
          <w:sz w:val="24"/>
          <w:szCs w:val="24"/>
        </w:rPr>
        <w:t>ç</w:t>
      </w:r>
      <w:proofErr w:type="spellEnd"/>
      <w:r w:rsidRPr="00C33DE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pacing w:val="-1"/>
          <w:sz w:val="24"/>
          <w:szCs w:val="24"/>
        </w:rPr>
        <w:t>ra</w:t>
      </w:r>
      <w:r w:rsidRPr="00C33DEC">
        <w:rPr>
          <w:rFonts w:ascii="Times New Roman" w:hAnsi="Times New Roman"/>
          <w:sz w:val="24"/>
          <w:szCs w:val="24"/>
        </w:rPr>
        <w:t>st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r w:rsidRPr="00C33DEC">
        <w:rPr>
          <w:rFonts w:ascii="Times New Roman" w:hAnsi="Times New Roman"/>
          <w:spacing w:val="2"/>
          <w:sz w:val="24"/>
          <w:szCs w:val="24"/>
        </w:rPr>
        <w:t>v</w:t>
      </w:r>
      <w:r w:rsidRPr="00C33DEC">
        <w:rPr>
          <w:rFonts w:ascii="Times New Roman" w:hAnsi="Times New Roman"/>
          <w:sz w:val="24"/>
          <w:szCs w:val="24"/>
        </w:rPr>
        <w:t>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33DEC">
        <w:rPr>
          <w:rFonts w:ascii="Times New Roman" w:hAnsi="Times New Roman"/>
          <w:sz w:val="24"/>
          <w:szCs w:val="24"/>
        </w:rPr>
        <w:t>p</w:t>
      </w:r>
      <w:r w:rsidRPr="00C33DEC">
        <w:rPr>
          <w:rFonts w:ascii="Times New Roman" w:hAnsi="Times New Roman"/>
          <w:spacing w:val="1"/>
          <w:sz w:val="24"/>
          <w:szCs w:val="24"/>
        </w:rPr>
        <w:t>a</w:t>
      </w:r>
      <w:r w:rsidRPr="00C33DEC">
        <w:rPr>
          <w:rFonts w:ascii="Times New Roman" w:hAnsi="Times New Roman"/>
          <w:spacing w:val="-1"/>
          <w:sz w:val="24"/>
          <w:szCs w:val="24"/>
        </w:rPr>
        <w:t>ra</w:t>
      </w:r>
      <w:r w:rsidRPr="00C33DEC">
        <w:rPr>
          <w:rFonts w:ascii="Times New Roman" w:hAnsi="Times New Roman"/>
          <w:sz w:val="24"/>
          <w:szCs w:val="24"/>
        </w:rPr>
        <w:t>sh</w:t>
      </w:r>
      <w:r w:rsidRPr="00C33DEC">
        <w:rPr>
          <w:rFonts w:ascii="Times New Roman" w:hAnsi="Times New Roman"/>
          <w:spacing w:val="3"/>
          <w:sz w:val="24"/>
          <w:szCs w:val="24"/>
        </w:rPr>
        <w:t>i</w:t>
      </w:r>
      <w:r w:rsidRPr="00C33DEC">
        <w:rPr>
          <w:rFonts w:ascii="Times New Roman" w:hAnsi="Times New Roman"/>
          <w:sz w:val="24"/>
          <w:szCs w:val="24"/>
        </w:rPr>
        <w:t>ku</w:t>
      </w:r>
      <w:r w:rsidRPr="00C33DEC">
        <w:rPr>
          <w:rFonts w:ascii="Times New Roman" w:hAnsi="Times New Roman"/>
          <w:spacing w:val="-1"/>
          <w:sz w:val="24"/>
          <w:szCs w:val="24"/>
        </w:rPr>
        <w:t>ar</w:t>
      </w:r>
      <w:r w:rsidRPr="00C33DEC">
        <w:rPr>
          <w:rFonts w:ascii="Times New Roman" w:hAnsi="Times New Roman"/>
          <w:sz w:val="24"/>
          <w:szCs w:val="24"/>
        </w:rPr>
        <w:t>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nd</w:t>
      </w:r>
      <w:r w:rsidRPr="00C33DEC">
        <w:rPr>
          <w:rFonts w:ascii="Times New Roman" w:hAnsi="Times New Roman"/>
          <w:spacing w:val="4"/>
          <w:sz w:val="24"/>
          <w:szCs w:val="24"/>
        </w:rPr>
        <w:t>r</w:t>
      </w:r>
      <w:r w:rsidRPr="00C33DEC">
        <w:rPr>
          <w:rFonts w:ascii="Times New Roman" w:hAnsi="Times New Roman"/>
          <w:spacing w:val="-5"/>
          <w:sz w:val="24"/>
          <w:szCs w:val="24"/>
        </w:rPr>
        <w:t>y</w:t>
      </w:r>
      <w:r w:rsidRPr="00C33DEC">
        <w:rPr>
          <w:rFonts w:ascii="Times New Roman" w:hAnsi="Times New Roman"/>
          <w:sz w:val="24"/>
          <w:szCs w:val="24"/>
        </w:rPr>
        <w:t>s</w:t>
      </w:r>
      <w:r w:rsidRPr="00C33DEC">
        <w:rPr>
          <w:rFonts w:ascii="Times New Roman" w:hAnsi="Times New Roman"/>
          <w:spacing w:val="2"/>
          <w:sz w:val="24"/>
          <w:szCs w:val="24"/>
        </w:rPr>
        <w:t>h</w:t>
      </w:r>
      <w:r w:rsidRPr="00C33DEC">
        <w:rPr>
          <w:rFonts w:ascii="Times New Roman" w:hAnsi="Times New Roman"/>
          <w:sz w:val="24"/>
          <w:szCs w:val="24"/>
        </w:rPr>
        <w:t>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l</w:t>
      </w:r>
      <w:r w:rsidRPr="00C33DEC">
        <w:rPr>
          <w:rFonts w:ascii="Times New Roman" w:hAnsi="Times New Roman"/>
          <w:spacing w:val="3"/>
          <w:sz w:val="24"/>
          <w:szCs w:val="24"/>
        </w:rPr>
        <w:t>i</w:t>
      </w:r>
      <w:r w:rsidRPr="00C33DEC">
        <w:rPr>
          <w:rFonts w:ascii="Times New Roman" w:hAnsi="Times New Roman"/>
          <w:spacing w:val="-2"/>
          <w:sz w:val="24"/>
          <w:szCs w:val="24"/>
        </w:rPr>
        <w:t>g</w:t>
      </w:r>
      <w:r w:rsidRPr="00C33DEC">
        <w:rPr>
          <w:rFonts w:ascii="Times New Roman" w:hAnsi="Times New Roman"/>
          <w:sz w:val="24"/>
          <w:szCs w:val="24"/>
        </w:rPr>
        <w:t>jin</w:t>
      </w:r>
      <w:proofErr w:type="spellEnd"/>
      <w:r w:rsidRPr="00C33D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3DEC">
        <w:rPr>
          <w:rFonts w:ascii="Times New Roman" w:hAnsi="Times New Roman"/>
          <w:spacing w:val="-1"/>
          <w:sz w:val="24"/>
          <w:szCs w:val="24"/>
        </w:rPr>
        <w:t>“</w:t>
      </w:r>
      <w:proofErr w:type="spellStart"/>
      <w:r w:rsidRPr="00C33DEC">
        <w:rPr>
          <w:rFonts w:ascii="Times New Roman" w:hAnsi="Times New Roman"/>
          <w:spacing w:val="1"/>
          <w:sz w:val="24"/>
          <w:szCs w:val="24"/>
        </w:rPr>
        <w:t>P</w:t>
      </w:r>
      <w:r w:rsidRPr="00C33DEC">
        <w:rPr>
          <w:rFonts w:ascii="Times New Roman" w:hAnsi="Times New Roman"/>
          <w:spacing w:val="-1"/>
          <w:sz w:val="24"/>
          <w:szCs w:val="24"/>
        </w:rPr>
        <w:t>ë</w:t>
      </w:r>
      <w:r w:rsidRPr="00C33DEC">
        <w:rPr>
          <w:rFonts w:ascii="Times New Roman" w:hAnsi="Times New Roman"/>
          <w:sz w:val="24"/>
          <w:szCs w:val="24"/>
        </w:rPr>
        <w:t>r</w:t>
      </w:r>
      <w:proofErr w:type="spellEnd"/>
      <w:r w:rsidRPr="00C33DE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st</w:t>
      </w:r>
      <w:r w:rsidRPr="00C33DEC">
        <w:rPr>
          <w:rFonts w:ascii="Times New Roman" w:hAnsi="Times New Roman"/>
          <w:spacing w:val="-1"/>
          <w:sz w:val="24"/>
          <w:szCs w:val="24"/>
        </w:rPr>
        <w:t>a</w:t>
      </w:r>
      <w:r w:rsidRPr="00C33DEC">
        <w:rPr>
          <w:rFonts w:ascii="Times New Roman" w:hAnsi="Times New Roman"/>
          <w:sz w:val="24"/>
          <w:szCs w:val="24"/>
        </w:rPr>
        <w:t>tusin</w:t>
      </w:r>
      <w:proofErr w:type="spellEnd"/>
      <w:r w:rsidRPr="00C33D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3DEC">
        <w:rPr>
          <w:rFonts w:ascii="Times New Roman" w:hAnsi="Times New Roman"/>
          <w:sz w:val="24"/>
          <w:szCs w:val="24"/>
        </w:rPr>
        <w:t>e</w:t>
      </w:r>
      <w:r w:rsidRPr="00C33DE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pacing w:val="-2"/>
          <w:sz w:val="24"/>
          <w:szCs w:val="24"/>
        </w:rPr>
        <w:t>g</w:t>
      </w:r>
      <w:r w:rsidRPr="00C33DEC">
        <w:rPr>
          <w:rFonts w:ascii="Times New Roman" w:hAnsi="Times New Roman"/>
          <w:spacing w:val="5"/>
          <w:sz w:val="24"/>
          <w:szCs w:val="24"/>
        </w:rPr>
        <w:t>j</w:t>
      </w:r>
      <w:r w:rsidRPr="00C33DEC">
        <w:rPr>
          <w:rFonts w:ascii="Times New Roman" w:hAnsi="Times New Roman"/>
          <w:spacing w:val="-5"/>
          <w:sz w:val="24"/>
          <w:szCs w:val="24"/>
        </w:rPr>
        <w:t>y</w:t>
      </w:r>
      <w:r w:rsidRPr="00C33DEC">
        <w:rPr>
          <w:rFonts w:ascii="Times New Roman" w:hAnsi="Times New Roman"/>
          <w:sz w:val="24"/>
          <w:szCs w:val="24"/>
        </w:rPr>
        <w:t>qt</w:t>
      </w:r>
      <w:r w:rsidRPr="00C33DEC">
        <w:rPr>
          <w:rFonts w:ascii="Times New Roman" w:hAnsi="Times New Roman"/>
          <w:spacing w:val="-1"/>
          <w:sz w:val="24"/>
          <w:szCs w:val="24"/>
        </w:rPr>
        <w:t>arë</w:t>
      </w:r>
      <w:r w:rsidRPr="00C33DEC">
        <w:rPr>
          <w:rFonts w:ascii="Times New Roman" w:hAnsi="Times New Roman"/>
          <w:spacing w:val="2"/>
          <w:sz w:val="24"/>
          <w:szCs w:val="24"/>
        </w:rPr>
        <w:t>v</w:t>
      </w:r>
      <w:r w:rsidRPr="00C33DEC">
        <w:rPr>
          <w:rFonts w:ascii="Times New Roman" w:hAnsi="Times New Roman"/>
          <w:sz w:val="24"/>
          <w:szCs w:val="24"/>
        </w:rPr>
        <w:t>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33DEC">
        <w:rPr>
          <w:rFonts w:ascii="Times New Roman" w:hAnsi="Times New Roman"/>
          <w:sz w:val="24"/>
          <w:szCs w:val="24"/>
        </w:rPr>
        <w:t>p</w:t>
      </w:r>
      <w:r w:rsidRPr="00C33DEC">
        <w:rPr>
          <w:rFonts w:ascii="Times New Roman" w:hAnsi="Times New Roman"/>
          <w:spacing w:val="-1"/>
          <w:sz w:val="24"/>
          <w:szCs w:val="24"/>
        </w:rPr>
        <w:t>r</w:t>
      </w:r>
      <w:r w:rsidRPr="00C33DEC">
        <w:rPr>
          <w:rFonts w:ascii="Times New Roman" w:hAnsi="Times New Roman"/>
          <w:sz w:val="24"/>
          <w:szCs w:val="24"/>
        </w:rPr>
        <w:t>oku</w:t>
      </w:r>
      <w:r w:rsidRPr="00C33DEC">
        <w:rPr>
          <w:rFonts w:ascii="Times New Roman" w:hAnsi="Times New Roman"/>
          <w:spacing w:val="-1"/>
          <w:sz w:val="24"/>
          <w:szCs w:val="24"/>
        </w:rPr>
        <w:t>r</w:t>
      </w:r>
      <w:r w:rsidRPr="00C33DEC">
        <w:rPr>
          <w:rFonts w:ascii="Times New Roman" w:hAnsi="Times New Roman"/>
          <w:spacing w:val="2"/>
          <w:sz w:val="24"/>
          <w:szCs w:val="24"/>
        </w:rPr>
        <w:t>o</w:t>
      </w:r>
      <w:r w:rsidRPr="00C33DEC">
        <w:rPr>
          <w:rFonts w:ascii="Times New Roman" w:hAnsi="Times New Roman"/>
          <w:spacing w:val="-1"/>
          <w:sz w:val="24"/>
          <w:szCs w:val="24"/>
        </w:rPr>
        <w:t>rë</w:t>
      </w:r>
      <w:r w:rsidRPr="00C33DEC">
        <w:rPr>
          <w:rFonts w:ascii="Times New Roman" w:hAnsi="Times New Roman"/>
          <w:spacing w:val="2"/>
          <w:sz w:val="24"/>
          <w:szCs w:val="24"/>
        </w:rPr>
        <w:t>v</w:t>
      </w:r>
      <w:r w:rsidRPr="00C33DEC">
        <w:rPr>
          <w:rFonts w:ascii="Times New Roman" w:hAnsi="Times New Roman"/>
          <w:sz w:val="24"/>
          <w:szCs w:val="24"/>
        </w:rPr>
        <w:t>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pacing w:val="1"/>
          <w:sz w:val="24"/>
          <w:szCs w:val="24"/>
        </w:rPr>
        <w:t>R</w:t>
      </w:r>
      <w:r w:rsidRPr="00C33DEC">
        <w:rPr>
          <w:rFonts w:ascii="Times New Roman" w:hAnsi="Times New Roman"/>
          <w:spacing w:val="-1"/>
          <w:sz w:val="24"/>
          <w:szCs w:val="24"/>
        </w:rPr>
        <w:t>e</w:t>
      </w:r>
      <w:r w:rsidRPr="00C33DEC">
        <w:rPr>
          <w:rFonts w:ascii="Times New Roman" w:hAnsi="Times New Roman"/>
          <w:sz w:val="24"/>
          <w:szCs w:val="24"/>
        </w:rPr>
        <w:t>publik</w:t>
      </w:r>
      <w:r w:rsidRPr="00C33DEC">
        <w:rPr>
          <w:rFonts w:ascii="Times New Roman" w:hAnsi="Times New Roman"/>
          <w:spacing w:val="-1"/>
          <w:sz w:val="24"/>
          <w:szCs w:val="24"/>
        </w:rPr>
        <w:t>ë</w:t>
      </w:r>
      <w:r w:rsidRPr="00C33DEC">
        <w:rPr>
          <w:rFonts w:ascii="Times New Roman" w:hAnsi="Times New Roman"/>
          <w:sz w:val="24"/>
          <w:szCs w:val="24"/>
        </w:rPr>
        <w:t>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</w:t>
      </w:r>
      <w:r w:rsidRPr="00C33DE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pacing w:val="1"/>
          <w:sz w:val="24"/>
          <w:szCs w:val="24"/>
        </w:rPr>
        <w:t>S</w:t>
      </w:r>
      <w:r w:rsidRPr="00C33DEC">
        <w:rPr>
          <w:rFonts w:ascii="Times New Roman" w:hAnsi="Times New Roman"/>
          <w:sz w:val="24"/>
          <w:szCs w:val="24"/>
        </w:rPr>
        <w:t>hqip</w:t>
      </w:r>
      <w:r w:rsidRPr="00C33DEC">
        <w:rPr>
          <w:rFonts w:ascii="Times New Roman" w:hAnsi="Times New Roman"/>
          <w:spacing w:val="-1"/>
          <w:sz w:val="24"/>
          <w:szCs w:val="24"/>
        </w:rPr>
        <w:t>ër</w:t>
      </w:r>
      <w:r w:rsidRPr="00C33DEC">
        <w:rPr>
          <w:rFonts w:ascii="Times New Roman" w:hAnsi="Times New Roman"/>
          <w:sz w:val="24"/>
          <w:szCs w:val="24"/>
        </w:rPr>
        <w:t>is</w:t>
      </w:r>
      <w:r w:rsidRPr="00C33DEC">
        <w:rPr>
          <w:rFonts w:ascii="Times New Roman" w:hAnsi="Times New Roman"/>
          <w:spacing w:val="-1"/>
          <w:sz w:val="24"/>
          <w:szCs w:val="24"/>
        </w:rPr>
        <w:t>ë</w:t>
      </w:r>
      <w:proofErr w:type="spellEnd"/>
      <w:r w:rsidRPr="00C33DEC">
        <w:rPr>
          <w:rFonts w:ascii="Times New Roman" w:hAnsi="Times New Roman"/>
          <w:spacing w:val="1"/>
          <w:sz w:val="24"/>
          <w:szCs w:val="24"/>
        </w:rPr>
        <w:t>”.</w:t>
      </w:r>
    </w:p>
    <w:p w14:paraId="2C3C12A8" w14:textId="77777777" w:rsidR="00C33DEC" w:rsidRPr="00C33DEC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DEC">
        <w:rPr>
          <w:rFonts w:ascii="Times New Roman" w:hAnsi="Times New Roman"/>
          <w:sz w:val="24"/>
          <w:szCs w:val="24"/>
        </w:rPr>
        <w:t>Ndjek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gjurmueshmërinë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ankesave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nëpërmjet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sistemit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33DEC">
        <w:rPr>
          <w:rFonts w:ascii="Times New Roman" w:hAnsi="Times New Roman"/>
          <w:sz w:val="24"/>
          <w:szCs w:val="24"/>
        </w:rPr>
        <w:t>japin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përgjigje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për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fazën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ku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ndodhet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/>
          <w:sz w:val="24"/>
          <w:szCs w:val="24"/>
        </w:rPr>
        <w:t>ankesa</w:t>
      </w:r>
      <w:proofErr w:type="spellEnd"/>
      <w:r w:rsidRPr="00C33D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3DEC">
        <w:rPr>
          <w:rFonts w:ascii="Times New Roman" w:hAnsi="Times New Roman"/>
          <w:sz w:val="24"/>
          <w:szCs w:val="24"/>
        </w:rPr>
        <w:t>veçantë</w:t>
      </w:r>
      <w:proofErr w:type="spellEnd"/>
      <w:r w:rsidRPr="00C33DEC">
        <w:rPr>
          <w:rFonts w:ascii="Times New Roman" w:hAnsi="Times New Roman"/>
          <w:sz w:val="24"/>
          <w:szCs w:val="24"/>
        </w:rPr>
        <w:t>.</w:t>
      </w:r>
    </w:p>
    <w:p w14:paraId="5BC66BDE" w14:textId="11DDB043" w:rsidR="003F2A71" w:rsidRPr="003F2A71" w:rsidRDefault="003F2A71" w:rsidP="00C33DEC">
      <w:pPr>
        <w:pStyle w:val="ListParagraph"/>
        <w:tabs>
          <w:tab w:val="left" w:pos="460"/>
        </w:tabs>
        <w:spacing w:before="38" w:line="250" w:lineRule="auto"/>
        <w:ind w:left="460" w:right="381"/>
        <w:jc w:val="both"/>
        <w:rPr>
          <w:rFonts w:ascii="Times New Roman" w:eastAsia="Arial" w:hAnsi="Times New Roman"/>
          <w:sz w:val="24"/>
          <w:szCs w:val="24"/>
        </w:rPr>
      </w:pP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733848E4" w14:textId="51513655" w:rsidR="003F2A71" w:rsidRPr="00E0748B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>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nëpunës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civil të </w:t>
      </w:r>
      <w:proofErr w:type="spellStart"/>
      <w:r w:rsidRPr="006B4214">
        <w:rPr>
          <w:rFonts w:ascii="Times New Roman" w:hAnsi="Times New Roman"/>
          <w:sz w:val="24"/>
          <w:szCs w:val="24"/>
        </w:rPr>
        <w:t>konfirmuar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sz w:val="24"/>
          <w:szCs w:val="24"/>
        </w:rPr>
        <w:t>brenda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njëjtës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kategori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214">
        <w:rPr>
          <w:rFonts w:ascii="Times New Roman" w:hAnsi="Times New Roman"/>
          <w:sz w:val="24"/>
          <w:szCs w:val="24"/>
        </w:rPr>
        <w:t>ekzekutive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); </w:t>
      </w:r>
    </w:p>
    <w:p w14:paraId="0589B403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mos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masë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disiplinore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r w:rsidRPr="006B4214">
        <w:rPr>
          <w:rFonts w:ascii="Times New Roman" w:hAnsi="Times New Roman"/>
          <w:sz w:val="24"/>
          <w:szCs w:val="24"/>
        </w:rPr>
        <w:t>ument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nga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proofErr w:type="spellEnd"/>
      <w:r w:rsidRPr="006B4214">
        <w:rPr>
          <w:rFonts w:ascii="Times New Roman" w:hAnsi="Times New Roman"/>
          <w:sz w:val="24"/>
          <w:szCs w:val="24"/>
        </w:rPr>
        <w:t>;</w:t>
      </w:r>
    </w:p>
    <w:p w14:paraId="0ECB9369" w14:textId="7777777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paktën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vlerësim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fundit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214">
        <w:rPr>
          <w:rFonts w:ascii="Times New Roman" w:hAnsi="Times New Roman"/>
          <w:sz w:val="24"/>
          <w:szCs w:val="24"/>
        </w:rPr>
        <w:t>shumë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”. </w:t>
      </w:r>
    </w:p>
    <w:p w14:paraId="32E2DF17" w14:textId="77777777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4214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>:</w:t>
      </w:r>
    </w:p>
    <w:p w14:paraId="210860FE" w14:textId="3788F10B" w:rsidR="00252FD8" w:rsidRPr="00252FD8" w:rsidRDefault="00252FD8" w:rsidP="00252FD8">
      <w:pPr>
        <w:pStyle w:val="ListParagraph"/>
        <w:numPr>
          <w:ilvl w:val="0"/>
          <w:numId w:val="30"/>
        </w:numPr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252FD8">
        <w:rPr>
          <w:rFonts w:ascii="Times New Roman" w:hAnsi="Times New Roman"/>
          <w:sz w:val="24"/>
          <w:szCs w:val="24"/>
        </w:rPr>
        <w:lastRenderedPageBreak/>
        <w:t xml:space="preserve">Të </w:t>
      </w:r>
      <w:proofErr w:type="spellStart"/>
      <w:r w:rsidRPr="00252FD8">
        <w:rPr>
          <w:rFonts w:ascii="Times New Roman" w:hAnsi="Times New Roman"/>
          <w:sz w:val="24"/>
          <w:szCs w:val="24"/>
        </w:rPr>
        <w:t>zotërojnë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diplomë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</w:rPr>
        <w:t>nivelit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“Master </w:t>
      </w:r>
      <w:r w:rsidRPr="00252FD8">
        <w:rPr>
          <w:rFonts w:ascii="Times New Roman" w:hAnsi="Times New Roman"/>
          <w:sz w:val="24"/>
          <w:szCs w:val="24"/>
          <w:lang w:val="sq-AL"/>
        </w:rPr>
        <w:t xml:space="preserve">Profesional”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Gazetari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Komunikimi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Politike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Gjuhë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Letërsi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Gjuhë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Huaj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52FD8">
        <w:rPr>
          <w:rFonts w:ascii="Times New Roman" w:hAnsi="Times New Roman"/>
          <w:sz w:val="24"/>
          <w:szCs w:val="24"/>
        </w:rPr>
        <w:t>(</w:t>
      </w:r>
      <w:r w:rsidRPr="00252FD8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>).</w:t>
      </w:r>
    </w:p>
    <w:p w14:paraId="597DA911" w14:textId="612DD559" w:rsidR="00252FD8" w:rsidRPr="00252FD8" w:rsidRDefault="00252FD8" w:rsidP="00252FD8">
      <w:pPr>
        <w:pStyle w:val="ListParagraph"/>
        <w:numPr>
          <w:ilvl w:val="0"/>
          <w:numId w:val="30"/>
        </w:numPr>
        <w:spacing w:after="0"/>
        <w:ind w:left="450"/>
        <w:jc w:val="both"/>
        <w:rPr>
          <w:rFonts w:ascii="Times New Roman" w:hAnsi="Times New Roman"/>
          <w:sz w:val="24"/>
          <w:szCs w:val="24"/>
        </w:rPr>
      </w:pPr>
      <w:r w:rsidRPr="00252FD8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52FD8">
        <w:rPr>
          <w:rFonts w:ascii="Times New Roman" w:hAnsi="Times New Roman"/>
          <w:sz w:val="24"/>
          <w:szCs w:val="24"/>
        </w:rPr>
        <w:t>kenë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eksperiencë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pune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252FD8">
        <w:rPr>
          <w:rFonts w:ascii="Times New Roman" w:hAnsi="Times New Roman"/>
          <w:sz w:val="24"/>
          <w:szCs w:val="24"/>
        </w:rPr>
        <w:t>më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pak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se 1 vit.</w:t>
      </w:r>
    </w:p>
    <w:p w14:paraId="44CBE53D" w14:textId="77777777" w:rsidR="00252FD8" w:rsidRPr="00252FD8" w:rsidRDefault="00252FD8" w:rsidP="00252FD8">
      <w:pPr>
        <w:pStyle w:val="ListParagraph"/>
        <w:numPr>
          <w:ilvl w:val="0"/>
          <w:numId w:val="30"/>
        </w:numPr>
        <w:spacing w:after="0"/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252FD8">
        <w:rPr>
          <w:rFonts w:ascii="Times New Roman" w:hAnsi="Times New Roman"/>
          <w:sz w:val="24"/>
          <w:szCs w:val="24"/>
          <w:lang w:val="sq-AL"/>
        </w:rPr>
        <w:t>Të kenë njohuri të njërës prej gjuhëve zyrtare të BE-së (anglisht, italisht, gjermanisht, frëngjisht).</w:t>
      </w:r>
    </w:p>
    <w:p w14:paraId="683E9033" w14:textId="77777777" w:rsidR="002727F0" w:rsidRPr="008D70C8" w:rsidRDefault="002727F0" w:rsidP="008D70C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Kërkesë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shpallur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proofErr w:type="spellEnd"/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pacing w:val="-1"/>
          <w:sz w:val="24"/>
          <w:szCs w:val="24"/>
        </w:rPr>
        <w:t>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D4C9D5C" w14:textId="77777777" w:rsidR="002727F0" w:rsidRPr="00EC730E" w:rsidRDefault="0000000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2727F0"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2727F0"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librezës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C730E">
        <w:rPr>
          <w:rFonts w:ascii="Times New Roman" w:hAnsi="Times New Roman"/>
          <w:sz w:val="24"/>
          <w:szCs w:val="24"/>
        </w:rPr>
        <w:t>gjitha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</w:t>
      </w:r>
      <w:proofErr w:type="spellEnd"/>
      <w:r w:rsidRPr="00EC730E">
        <w:rPr>
          <w:rFonts w:ascii="Times New Roman" w:hAnsi="Times New Roman"/>
          <w:sz w:val="24"/>
          <w:szCs w:val="24"/>
        </w:rPr>
        <w:t>);</w:t>
      </w:r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Akti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konfirmimit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statusit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nëpunësit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(ID);</w:t>
      </w:r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shëndetësore</w:t>
      </w:r>
      <w:proofErr w:type="spellEnd"/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</w:t>
      </w:r>
      <w:proofErr w:type="spellStart"/>
      <w:r w:rsidRPr="00EC730E">
        <w:rPr>
          <w:rFonts w:ascii="Times New Roman" w:hAnsi="Times New Roman"/>
          <w:sz w:val="24"/>
          <w:szCs w:val="24"/>
        </w:rPr>
        <w:t>vlefshmëria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730E">
        <w:rPr>
          <w:rFonts w:ascii="Times New Roman" w:hAnsi="Times New Roman"/>
          <w:sz w:val="24"/>
          <w:szCs w:val="24"/>
        </w:rPr>
        <w:t>muaj</w:t>
      </w:r>
      <w:proofErr w:type="spellEnd"/>
      <w:r w:rsidRPr="00EC730E">
        <w:rPr>
          <w:rFonts w:ascii="Times New Roman" w:hAnsi="Times New Roman"/>
          <w:sz w:val="24"/>
          <w:szCs w:val="24"/>
        </w:rPr>
        <w:t>);</w:t>
      </w:r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; </w:t>
      </w:r>
    </w:p>
    <w:p w14:paraId="4762E16C" w14:textId="77777777" w:rsidR="002727F0" w:rsidRDefault="00000000" w:rsidP="002727F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2727F0"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40C35E10" w14:textId="77777777" w:rsidR="000C7966" w:rsidRPr="00EE6C26" w:rsidRDefault="000C7966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6ED7C2" w14:textId="1BDCF37B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fundit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eprori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CF">
        <w:rPr>
          <w:rFonts w:ascii="Times New Roman" w:hAnsi="Times New Roman"/>
          <w:sz w:val="24"/>
          <w:szCs w:val="24"/>
        </w:rPr>
        <w:t>direkt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0403CF">
        <w:rPr>
          <w:rFonts w:ascii="Times New Roman" w:hAnsi="Times New Roman"/>
          <w:sz w:val="24"/>
          <w:szCs w:val="24"/>
        </w:rPr>
        <w:t>mujori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C160C">
        <w:rPr>
          <w:rFonts w:ascii="Times New Roman" w:hAnsi="Times New Roman"/>
          <w:sz w:val="24"/>
          <w:szCs w:val="24"/>
        </w:rPr>
        <w:t>dyt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0403CF">
        <w:rPr>
          <w:rFonts w:ascii="Times New Roman" w:hAnsi="Times New Roman"/>
          <w:sz w:val="24"/>
          <w:szCs w:val="24"/>
        </w:rPr>
        <w:t>itit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</w:p>
    <w:p w14:paraId="3257FA0E" w14:textId="55BE6450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</w:t>
      </w:r>
      <w:r w:rsidR="00674292">
        <w:rPr>
          <w:rFonts w:ascii="Times New Roman" w:hAnsi="Times New Roman"/>
          <w:sz w:val="24"/>
          <w:szCs w:val="24"/>
        </w:rPr>
        <w:t>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EC730E">
        <w:rPr>
          <w:rFonts w:ascii="Times New Roman" w:hAnsi="Times New Roman"/>
          <w:sz w:val="24"/>
          <w:szCs w:val="24"/>
        </w:rPr>
        <w:t>masë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displinore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fuqi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Çdo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dokumentacion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tjetër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trajnimet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kualifikimet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arsimin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shtesë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pozitive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6B4214">
        <w:rPr>
          <w:rFonts w:ascii="Times New Roman" w:hAnsi="Times New Roman"/>
          <w:sz w:val="24"/>
          <w:szCs w:val="24"/>
        </w:rPr>
        <w:t>tjera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përmendura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tuaj</w:t>
      </w:r>
      <w:proofErr w:type="spellEnd"/>
      <w:r w:rsidRPr="006B4214">
        <w:rPr>
          <w:rFonts w:ascii="Times New Roman" w:hAnsi="Times New Roman"/>
          <w:sz w:val="24"/>
          <w:szCs w:val="24"/>
        </w:rPr>
        <w:t>.</w:t>
      </w:r>
    </w:p>
    <w:p w14:paraId="2618E1D3" w14:textId="62F34557" w:rsidR="002727F0" w:rsidRPr="00967BC6" w:rsidRDefault="002727F0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2FD8">
        <w:rPr>
          <w:rFonts w:ascii="Times New Roman" w:hAnsi="Times New Roman"/>
          <w:sz w:val="24"/>
          <w:szCs w:val="24"/>
        </w:rPr>
        <w:t>Aplik</w:t>
      </w:r>
      <w:r w:rsidRPr="00252FD8">
        <w:rPr>
          <w:rFonts w:ascii="Times New Roman" w:hAnsi="Times New Roman"/>
          <w:spacing w:val="1"/>
          <w:sz w:val="24"/>
          <w:szCs w:val="24"/>
        </w:rPr>
        <w:t>i</w:t>
      </w:r>
      <w:r w:rsidRPr="00252FD8">
        <w:rPr>
          <w:rFonts w:ascii="Times New Roman" w:hAnsi="Times New Roman"/>
          <w:sz w:val="24"/>
          <w:szCs w:val="24"/>
        </w:rPr>
        <w:t>mi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52FD8">
        <w:rPr>
          <w:rFonts w:ascii="Times New Roman" w:hAnsi="Times New Roman"/>
          <w:sz w:val="24"/>
          <w:szCs w:val="24"/>
        </w:rPr>
        <w:t>dor</w:t>
      </w:r>
      <w:r w:rsidRPr="00252FD8">
        <w:rPr>
          <w:rFonts w:ascii="Times New Roman" w:hAnsi="Times New Roman"/>
          <w:spacing w:val="-2"/>
          <w:sz w:val="24"/>
          <w:szCs w:val="24"/>
        </w:rPr>
        <w:t>ë</w:t>
      </w:r>
      <w:r w:rsidRPr="00252FD8">
        <w:rPr>
          <w:rFonts w:ascii="Times New Roman" w:hAnsi="Times New Roman"/>
          <w:spacing w:val="1"/>
          <w:sz w:val="24"/>
          <w:szCs w:val="24"/>
        </w:rPr>
        <w:t>z</w:t>
      </w:r>
      <w:r w:rsidRPr="00252FD8">
        <w:rPr>
          <w:rFonts w:ascii="Times New Roman" w:hAnsi="Times New Roman"/>
          <w:sz w:val="24"/>
          <w:szCs w:val="24"/>
        </w:rPr>
        <w:t>i</w:t>
      </w:r>
      <w:r w:rsidRPr="00252FD8">
        <w:rPr>
          <w:rFonts w:ascii="Times New Roman" w:hAnsi="Times New Roman"/>
          <w:spacing w:val="1"/>
          <w:sz w:val="24"/>
          <w:szCs w:val="24"/>
        </w:rPr>
        <w:t>m</w:t>
      </w:r>
      <w:r w:rsidRPr="00252FD8">
        <w:rPr>
          <w:rFonts w:ascii="Times New Roman" w:hAnsi="Times New Roman"/>
          <w:sz w:val="24"/>
          <w:szCs w:val="24"/>
        </w:rPr>
        <w:t>i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252FD8">
        <w:rPr>
          <w:rFonts w:ascii="Times New Roman" w:hAnsi="Times New Roman"/>
          <w:spacing w:val="-2"/>
          <w:sz w:val="24"/>
          <w:szCs w:val="24"/>
        </w:rPr>
        <w:t>g</w:t>
      </w:r>
      <w:r w:rsidRPr="00252FD8">
        <w:rPr>
          <w:rFonts w:ascii="Times New Roman" w:hAnsi="Times New Roman"/>
          <w:sz w:val="24"/>
          <w:szCs w:val="24"/>
        </w:rPr>
        <w:t>j</w:t>
      </w:r>
      <w:r w:rsidRPr="00252FD8">
        <w:rPr>
          <w:rFonts w:ascii="Times New Roman" w:hAnsi="Times New Roman"/>
          <w:spacing w:val="1"/>
          <w:sz w:val="24"/>
          <w:szCs w:val="24"/>
        </w:rPr>
        <w:t>i</w:t>
      </w:r>
      <w:r w:rsidRPr="00252FD8">
        <w:rPr>
          <w:rFonts w:ascii="Times New Roman" w:hAnsi="Times New Roman"/>
          <w:sz w:val="24"/>
          <w:szCs w:val="24"/>
        </w:rPr>
        <w:t>tha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dokument</w:t>
      </w:r>
      <w:r w:rsidRPr="00252FD8">
        <w:rPr>
          <w:rFonts w:ascii="Times New Roman" w:hAnsi="Times New Roman"/>
          <w:spacing w:val="-1"/>
          <w:sz w:val="24"/>
          <w:szCs w:val="24"/>
        </w:rPr>
        <w:t>a</w:t>
      </w:r>
      <w:r w:rsidRPr="00252FD8">
        <w:rPr>
          <w:rFonts w:ascii="Times New Roman" w:hAnsi="Times New Roman"/>
          <w:spacing w:val="2"/>
          <w:sz w:val="24"/>
          <w:szCs w:val="24"/>
        </w:rPr>
        <w:t>v</w:t>
      </w:r>
      <w:r w:rsidRPr="00252FD8">
        <w:rPr>
          <w:rFonts w:ascii="Times New Roman" w:hAnsi="Times New Roman"/>
          <w:sz w:val="24"/>
          <w:szCs w:val="24"/>
        </w:rPr>
        <w:t>e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pacing w:val="-1"/>
          <w:sz w:val="24"/>
          <w:szCs w:val="24"/>
        </w:rPr>
        <w:t>c</w:t>
      </w:r>
      <w:r w:rsidRPr="00252FD8">
        <w:rPr>
          <w:rFonts w:ascii="Times New Roman" w:hAnsi="Times New Roman"/>
          <w:sz w:val="24"/>
          <w:szCs w:val="24"/>
        </w:rPr>
        <w:t>i</w:t>
      </w:r>
      <w:r w:rsidRPr="00252FD8">
        <w:rPr>
          <w:rFonts w:ascii="Times New Roman" w:hAnsi="Times New Roman"/>
          <w:spacing w:val="1"/>
          <w:sz w:val="24"/>
          <w:szCs w:val="24"/>
        </w:rPr>
        <w:t>t</w:t>
      </w:r>
      <w:r w:rsidRPr="00252FD8">
        <w:rPr>
          <w:rFonts w:ascii="Times New Roman" w:hAnsi="Times New Roman"/>
          <w:sz w:val="24"/>
          <w:szCs w:val="24"/>
        </w:rPr>
        <w:t>u</w:t>
      </w:r>
      <w:r w:rsidRPr="00252FD8">
        <w:rPr>
          <w:rFonts w:ascii="Times New Roman" w:hAnsi="Times New Roman"/>
          <w:spacing w:val="-1"/>
          <w:sz w:val="24"/>
          <w:szCs w:val="24"/>
        </w:rPr>
        <w:t>a</w:t>
      </w:r>
      <w:r w:rsidRPr="00252FD8">
        <w:rPr>
          <w:rFonts w:ascii="Times New Roman" w:hAnsi="Times New Roman"/>
          <w:sz w:val="24"/>
          <w:szCs w:val="24"/>
        </w:rPr>
        <w:t>ra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mësip</w:t>
      </w:r>
      <w:r w:rsidRPr="00252FD8">
        <w:rPr>
          <w:rFonts w:ascii="Times New Roman" w:hAnsi="Times New Roman"/>
          <w:spacing w:val="2"/>
          <w:sz w:val="24"/>
          <w:szCs w:val="24"/>
        </w:rPr>
        <w:t>ë</w:t>
      </w:r>
      <w:r w:rsidRPr="00252FD8">
        <w:rPr>
          <w:rFonts w:ascii="Times New Roman" w:hAnsi="Times New Roman"/>
          <w:sz w:val="24"/>
          <w:szCs w:val="24"/>
        </w:rPr>
        <w:t>r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252FD8">
        <w:rPr>
          <w:rFonts w:ascii="Times New Roman" w:hAnsi="Times New Roman"/>
          <w:sz w:val="24"/>
          <w:szCs w:val="24"/>
        </w:rPr>
        <w:t>b</w:t>
      </w:r>
      <w:r w:rsidRPr="00252FD8">
        <w:rPr>
          <w:rFonts w:ascii="Times New Roman" w:hAnsi="Times New Roman"/>
          <w:spacing w:val="-1"/>
          <w:sz w:val="24"/>
          <w:szCs w:val="24"/>
        </w:rPr>
        <w:t>ë</w:t>
      </w:r>
      <w:r w:rsidRPr="00252FD8">
        <w:rPr>
          <w:rFonts w:ascii="Times New Roman" w:hAnsi="Times New Roman"/>
          <w:sz w:val="24"/>
          <w:szCs w:val="24"/>
        </w:rPr>
        <w:t>h</w:t>
      </w:r>
      <w:r w:rsidRPr="00252FD8">
        <w:rPr>
          <w:rFonts w:ascii="Times New Roman" w:hAnsi="Times New Roman"/>
          <w:spacing w:val="-1"/>
          <w:sz w:val="24"/>
          <w:szCs w:val="24"/>
        </w:rPr>
        <w:t>e</w:t>
      </w:r>
      <w:r w:rsidRPr="00252FD8">
        <w:rPr>
          <w:rFonts w:ascii="Times New Roman" w:hAnsi="Times New Roman"/>
          <w:sz w:val="24"/>
          <w:szCs w:val="24"/>
        </w:rPr>
        <w:t>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252FD8">
        <w:rPr>
          <w:rFonts w:ascii="Times New Roman" w:hAnsi="Times New Roman"/>
          <w:sz w:val="24"/>
          <w:szCs w:val="24"/>
        </w:rPr>
        <w:t>dor</w:t>
      </w:r>
      <w:r w:rsidRPr="00252FD8">
        <w:rPr>
          <w:rFonts w:ascii="Times New Roman" w:hAnsi="Times New Roman"/>
          <w:spacing w:val="-2"/>
          <w:sz w:val="24"/>
          <w:szCs w:val="24"/>
        </w:rPr>
        <w:t>ë</w:t>
      </w:r>
      <w:r w:rsidRPr="00252FD8">
        <w:rPr>
          <w:rFonts w:ascii="Times New Roman" w:hAnsi="Times New Roman"/>
          <w:spacing w:val="1"/>
          <w:sz w:val="24"/>
          <w:szCs w:val="24"/>
        </w:rPr>
        <w:t>z</w:t>
      </w:r>
      <w:r w:rsidRPr="00252FD8">
        <w:rPr>
          <w:rFonts w:ascii="Times New Roman" w:hAnsi="Times New Roman"/>
          <w:sz w:val="24"/>
          <w:szCs w:val="24"/>
        </w:rPr>
        <w:t>u</w:t>
      </w:r>
      <w:r w:rsidRPr="00252FD8">
        <w:rPr>
          <w:rFonts w:ascii="Times New Roman" w:hAnsi="Times New Roman"/>
          <w:spacing w:val="-1"/>
          <w:sz w:val="24"/>
          <w:szCs w:val="24"/>
        </w:rPr>
        <w:t>a</w:t>
      </w:r>
      <w:r w:rsidRPr="00252FD8">
        <w:rPr>
          <w:rFonts w:ascii="Times New Roman" w:hAnsi="Times New Roman"/>
          <w:sz w:val="24"/>
          <w:szCs w:val="24"/>
        </w:rPr>
        <w:t>r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52FD8">
        <w:rPr>
          <w:rFonts w:ascii="Times New Roman" w:hAnsi="Times New Roman"/>
          <w:sz w:val="24"/>
          <w:szCs w:val="24"/>
        </w:rPr>
        <w:t>postë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ose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fi</w:t>
      </w:r>
      <w:r w:rsidRPr="00252FD8">
        <w:rPr>
          <w:rFonts w:ascii="Times New Roman" w:hAnsi="Times New Roman"/>
          <w:spacing w:val="1"/>
          <w:sz w:val="24"/>
          <w:szCs w:val="24"/>
        </w:rPr>
        <w:t>z</w:t>
      </w:r>
      <w:r w:rsidRPr="00252FD8">
        <w:rPr>
          <w:rFonts w:ascii="Times New Roman" w:hAnsi="Times New Roman"/>
          <w:sz w:val="24"/>
          <w:szCs w:val="24"/>
        </w:rPr>
        <w:t>ik</w:t>
      </w:r>
      <w:r w:rsidRPr="00252FD8">
        <w:rPr>
          <w:rFonts w:ascii="Times New Roman" w:hAnsi="Times New Roman"/>
          <w:spacing w:val="1"/>
          <w:sz w:val="24"/>
          <w:szCs w:val="24"/>
        </w:rPr>
        <w:t>i</w:t>
      </w:r>
      <w:r w:rsidRPr="00252FD8">
        <w:rPr>
          <w:rFonts w:ascii="Times New Roman" w:hAnsi="Times New Roman"/>
          <w:sz w:val="24"/>
          <w:szCs w:val="24"/>
        </w:rPr>
        <w:t>sht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m</w:t>
      </w:r>
      <w:r w:rsidRPr="00252FD8">
        <w:rPr>
          <w:rFonts w:ascii="Times New Roman" w:hAnsi="Times New Roman"/>
          <w:spacing w:val="1"/>
          <w:sz w:val="24"/>
          <w:szCs w:val="24"/>
        </w:rPr>
        <w:t>j</w:t>
      </w:r>
      <w:r w:rsidRPr="00252FD8">
        <w:rPr>
          <w:rFonts w:ascii="Times New Roman" w:hAnsi="Times New Roman"/>
          <w:spacing w:val="-1"/>
          <w:sz w:val="24"/>
          <w:szCs w:val="24"/>
        </w:rPr>
        <w:t>e</w:t>
      </w:r>
      <w:r w:rsidRPr="00252FD8">
        <w:rPr>
          <w:rFonts w:ascii="Times New Roman" w:hAnsi="Times New Roman"/>
          <w:sz w:val="24"/>
          <w:szCs w:val="24"/>
        </w:rPr>
        <w:t>diset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e</w:t>
      </w:r>
      <w:r w:rsidRPr="00252FD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252FD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252FD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pacing w:val="-6"/>
          <w:sz w:val="24"/>
          <w:szCs w:val="24"/>
        </w:rPr>
        <w:t>I</w:t>
      </w:r>
      <w:r w:rsidRPr="00252FD8">
        <w:rPr>
          <w:rFonts w:ascii="Times New Roman" w:hAnsi="Times New Roman"/>
          <w:sz w:val="24"/>
          <w:szCs w:val="24"/>
        </w:rPr>
        <w:t>ns</w:t>
      </w:r>
      <w:r w:rsidRPr="00252FD8">
        <w:rPr>
          <w:rFonts w:ascii="Times New Roman" w:hAnsi="Times New Roman"/>
          <w:spacing w:val="2"/>
          <w:sz w:val="24"/>
          <w:szCs w:val="24"/>
        </w:rPr>
        <w:t>p</w:t>
      </w:r>
      <w:r w:rsidRPr="00252FD8">
        <w:rPr>
          <w:rFonts w:ascii="Times New Roman" w:hAnsi="Times New Roman"/>
          <w:spacing w:val="-1"/>
          <w:sz w:val="24"/>
          <w:szCs w:val="24"/>
        </w:rPr>
        <w:t>e</w:t>
      </w:r>
      <w:r w:rsidRPr="00252FD8">
        <w:rPr>
          <w:rFonts w:ascii="Times New Roman" w:hAnsi="Times New Roman"/>
          <w:sz w:val="24"/>
          <w:szCs w:val="24"/>
        </w:rPr>
        <w:t>ktorit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pacing w:val="-5"/>
          <w:sz w:val="24"/>
          <w:szCs w:val="24"/>
        </w:rPr>
        <w:t>L</w:t>
      </w:r>
      <w:r w:rsidRPr="00252FD8">
        <w:rPr>
          <w:rFonts w:ascii="Times New Roman" w:hAnsi="Times New Roman"/>
          <w:spacing w:val="-1"/>
          <w:sz w:val="24"/>
          <w:szCs w:val="24"/>
        </w:rPr>
        <w:t>a</w:t>
      </w:r>
      <w:r w:rsidRPr="00252FD8">
        <w:rPr>
          <w:rFonts w:ascii="Times New Roman" w:hAnsi="Times New Roman"/>
          <w:sz w:val="24"/>
          <w:szCs w:val="24"/>
        </w:rPr>
        <w:t>rtë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</w:rPr>
        <w:t>D</w:t>
      </w:r>
      <w:r w:rsidRPr="00252FD8">
        <w:rPr>
          <w:rFonts w:ascii="Times New Roman" w:hAnsi="Times New Roman"/>
          <w:spacing w:val="1"/>
          <w:sz w:val="24"/>
          <w:szCs w:val="24"/>
        </w:rPr>
        <w:t>re</w:t>
      </w:r>
      <w:r w:rsidRPr="00252FD8">
        <w:rPr>
          <w:rFonts w:ascii="Times New Roman" w:hAnsi="Times New Roman"/>
          <w:sz w:val="24"/>
          <w:szCs w:val="24"/>
        </w:rPr>
        <w:t>j</w:t>
      </w:r>
      <w:r w:rsidRPr="00252FD8">
        <w:rPr>
          <w:rFonts w:ascii="Times New Roman" w:hAnsi="Times New Roman"/>
          <w:spacing w:val="1"/>
          <w:sz w:val="24"/>
          <w:szCs w:val="24"/>
        </w:rPr>
        <w:t>t</w:t>
      </w:r>
      <w:r w:rsidRPr="00252FD8">
        <w:rPr>
          <w:rFonts w:ascii="Times New Roman" w:hAnsi="Times New Roman"/>
          <w:spacing w:val="-1"/>
          <w:sz w:val="24"/>
          <w:szCs w:val="24"/>
        </w:rPr>
        <w:t>ë</w:t>
      </w:r>
      <w:r w:rsidRPr="00252FD8">
        <w:rPr>
          <w:rFonts w:ascii="Times New Roman" w:hAnsi="Times New Roman"/>
          <w:spacing w:val="2"/>
          <w:sz w:val="24"/>
          <w:szCs w:val="24"/>
        </w:rPr>
        <w:t>s</w:t>
      </w:r>
      <w:r w:rsidRPr="00252FD8">
        <w:rPr>
          <w:rFonts w:ascii="Times New Roman" w:hAnsi="Times New Roman"/>
          <w:sz w:val="24"/>
          <w:szCs w:val="24"/>
        </w:rPr>
        <w:t>is</w:t>
      </w:r>
      <w:r w:rsidRPr="00252FD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, </w:t>
      </w:r>
      <w:bookmarkStart w:id="0" w:name="_Hlk135377017"/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r w:rsidR="000C7966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d. 5,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5D324C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252FD8">
        <w:rPr>
          <w:rFonts w:ascii="Times New Roman" w:hAnsi="Times New Roman"/>
          <w:sz w:val="24"/>
          <w:szCs w:val="24"/>
        </w:rPr>
        <w:t>Ti</w:t>
      </w:r>
      <w:r w:rsidR="00F759B3" w:rsidRPr="00252FD8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252FD8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252FD8">
        <w:rPr>
          <w:rFonts w:ascii="Times New Roman" w:hAnsi="Times New Roman"/>
          <w:sz w:val="24"/>
          <w:szCs w:val="24"/>
        </w:rPr>
        <w:t>në</w:t>
      </w:r>
      <w:bookmarkEnd w:id="0"/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7BC6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1</w:t>
      </w:r>
      <w:r w:rsidR="005D324C">
        <w:rPr>
          <w:rFonts w:ascii="Times New Roman" w:hAnsi="Times New Roman"/>
          <w:b/>
          <w:color w:val="FF0000"/>
          <w:sz w:val="24"/>
          <w:szCs w:val="24"/>
        </w:rPr>
        <w:t>2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6</w:t>
      </w:r>
      <w:r w:rsidR="00AC43E6"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3</w:t>
      </w:r>
      <w:r w:rsidR="00AC43E6" w:rsidRPr="00077EB4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s’kualifikim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>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20B1A3EC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D324C" w:rsidRPr="005D324C">
        <w:rPr>
          <w:rFonts w:ascii="Times New Roman" w:hAnsi="Times New Roman"/>
          <w:b/>
          <w:i/>
          <w:iCs/>
          <w:color w:val="FF0000"/>
          <w:sz w:val="24"/>
          <w:szCs w:val="24"/>
        </w:rPr>
        <w:t>14</w:t>
      </w:r>
      <w:r w:rsidRPr="005D324C">
        <w:rPr>
          <w:rFonts w:ascii="Times New Roman" w:hAnsi="Times New Roman"/>
          <w:b/>
          <w:i/>
          <w:iCs/>
          <w:color w:val="FF0000"/>
          <w:sz w:val="24"/>
          <w:szCs w:val="24"/>
        </w:rPr>
        <w:t>.0</w:t>
      </w:r>
      <w:r w:rsidR="006C160C" w:rsidRPr="005D324C">
        <w:rPr>
          <w:rFonts w:ascii="Times New Roman" w:hAnsi="Times New Roman"/>
          <w:b/>
          <w:i/>
          <w:iCs/>
          <w:color w:val="FF0000"/>
          <w:sz w:val="24"/>
          <w:szCs w:val="24"/>
        </w:rPr>
        <w:t>6</w:t>
      </w:r>
      <w:r w:rsidR="002727F0" w:rsidRPr="005D324C">
        <w:rPr>
          <w:rFonts w:ascii="Times New Roman" w:hAnsi="Times New Roman"/>
          <w:b/>
          <w:i/>
          <w:iCs/>
          <w:color w:val="FF0000"/>
          <w:sz w:val="24"/>
          <w:szCs w:val="24"/>
        </w:rPr>
        <w:t>.202</w:t>
      </w:r>
      <w:r w:rsidR="006C160C" w:rsidRPr="005D324C">
        <w:rPr>
          <w:rFonts w:ascii="Times New Roman" w:hAnsi="Times New Roman"/>
          <w:b/>
          <w:i/>
          <w:iCs/>
          <w:color w:val="FF0000"/>
          <w:sz w:val="24"/>
          <w:szCs w:val="24"/>
        </w:rPr>
        <w:t>3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njësia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Drejtësisë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</w:t>
      </w:r>
      <w:r w:rsidR="00F759B3" w:rsidRPr="00252FD8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listën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kandidatëve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që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plotësojnë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kushtet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lastRenderedPageBreak/>
        <w:t>lëvizjes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paralele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kriteret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veçanta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si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datën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252FD8">
        <w:rPr>
          <w:rFonts w:ascii="Times New Roman" w:hAnsi="Times New Roman"/>
          <w:sz w:val="24"/>
          <w:szCs w:val="24"/>
        </w:rPr>
        <w:t>vendin</w:t>
      </w:r>
      <w:proofErr w:type="spellEnd"/>
      <w:r w:rsidR="002727F0" w:rsidRPr="00252FD8">
        <w:rPr>
          <w:rFonts w:ascii="Times New Roman" w:hAnsi="Times New Roman"/>
          <w:sz w:val="24"/>
          <w:szCs w:val="24"/>
        </w:rPr>
        <w:t xml:space="preserve"> dhe</w:t>
      </w:r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saktë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zhvillohet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intervista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menaxhimin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burimeve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njerëzore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Pr="007270B5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7C9A781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E2BEC49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0748B">
        <w:rPr>
          <w:rFonts w:ascii="Times New Roman" w:hAnsi="Times New Roman"/>
          <w:sz w:val="24"/>
          <w:szCs w:val="24"/>
        </w:rPr>
        <w:t>vlerësohen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lidhje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me:</w:t>
      </w:r>
    </w:p>
    <w:p w14:paraId="46D099E7" w14:textId="09335D96" w:rsidR="008D70C8" w:rsidRPr="00EE024C" w:rsidRDefault="008D70C8" w:rsidP="008D70C8">
      <w:pPr>
        <w:pStyle w:val="ListParagraph"/>
        <w:numPr>
          <w:ilvl w:val="0"/>
          <w:numId w:val="15"/>
        </w:numPr>
        <w:spacing w:after="0" w:line="240" w:lineRule="auto"/>
        <w:ind w:left="720"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2"/>
          <w:sz w:val="24"/>
          <w:szCs w:val="24"/>
        </w:rPr>
        <w:t>Lig</w:t>
      </w:r>
      <w:r w:rsidRPr="00EE024C">
        <w:rPr>
          <w:rFonts w:ascii="Times New Roman" w:hAnsi="Times New Roman"/>
          <w:sz w:val="24"/>
          <w:szCs w:val="24"/>
        </w:rPr>
        <w:t>jin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nr.115/20</w:t>
      </w:r>
      <w:r w:rsidRPr="00EE024C">
        <w:rPr>
          <w:rFonts w:ascii="Times New Roman" w:hAnsi="Times New Roman"/>
          <w:spacing w:val="-2"/>
          <w:sz w:val="24"/>
          <w:szCs w:val="24"/>
        </w:rPr>
        <w:t>1</w:t>
      </w:r>
      <w:r w:rsidRPr="00EE024C">
        <w:rPr>
          <w:rFonts w:ascii="Times New Roman" w:hAnsi="Times New Roman"/>
          <w:sz w:val="24"/>
          <w:szCs w:val="24"/>
        </w:rPr>
        <w:t xml:space="preserve">6 </w:t>
      </w:r>
      <w:r w:rsidRPr="00EE024C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EE024C">
        <w:rPr>
          <w:rFonts w:ascii="Times New Roman" w:hAnsi="Times New Roman"/>
          <w:spacing w:val="-1"/>
          <w:sz w:val="24"/>
          <w:szCs w:val="24"/>
        </w:rPr>
        <w:t>P</w:t>
      </w:r>
      <w:r w:rsidRPr="00EE024C">
        <w:rPr>
          <w:rFonts w:ascii="Times New Roman" w:hAnsi="Times New Roman"/>
          <w:spacing w:val="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z w:val="24"/>
          <w:szCs w:val="24"/>
        </w:rPr>
        <w:t>or</w:t>
      </w:r>
      <w:r w:rsidRPr="00EE024C">
        <w:rPr>
          <w:rFonts w:ascii="Times New Roman" w:hAnsi="Times New Roman"/>
          <w:spacing w:val="-2"/>
          <w:sz w:val="24"/>
          <w:szCs w:val="24"/>
        </w:rPr>
        <w:t>g</w:t>
      </w:r>
      <w:r w:rsidRPr="00EE024C">
        <w:rPr>
          <w:rFonts w:ascii="Times New Roman" w:hAnsi="Times New Roman"/>
          <w:spacing w:val="1"/>
          <w:sz w:val="24"/>
          <w:szCs w:val="24"/>
        </w:rPr>
        <w:t>a</w:t>
      </w:r>
      <w:r w:rsidRPr="00EE024C">
        <w:rPr>
          <w:rFonts w:ascii="Times New Roman" w:hAnsi="Times New Roman"/>
          <w:sz w:val="24"/>
          <w:szCs w:val="24"/>
        </w:rPr>
        <w:t>n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z w:val="24"/>
          <w:szCs w:val="24"/>
        </w:rPr>
        <w:t>t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024C">
        <w:rPr>
          <w:rFonts w:ascii="Times New Roman" w:hAnsi="Times New Roman"/>
          <w:sz w:val="24"/>
          <w:szCs w:val="24"/>
        </w:rPr>
        <w:t>q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pacing w:val="-2"/>
          <w:sz w:val="24"/>
          <w:szCs w:val="24"/>
        </w:rPr>
        <w:t>v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z w:val="24"/>
          <w:szCs w:val="24"/>
        </w:rPr>
        <w:t>r</w:t>
      </w:r>
      <w:r w:rsidRPr="00EE024C">
        <w:rPr>
          <w:rFonts w:ascii="Times New Roman" w:hAnsi="Times New Roman"/>
          <w:spacing w:val="1"/>
          <w:sz w:val="24"/>
          <w:szCs w:val="24"/>
        </w:rPr>
        <w:t>i</w:t>
      </w:r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pacing w:val="-2"/>
          <w:sz w:val="24"/>
          <w:szCs w:val="24"/>
        </w:rPr>
        <w:t>j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z w:val="24"/>
          <w:szCs w:val="24"/>
        </w:rPr>
        <w:t>s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z w:val="24"/>
          <w:szCs w:val="24"/>
        </w:rPr>
        <w:t>ë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z w:val="24"/>
          <w:szCs w:val="24"/>
        </w:rPr>
        <w:t>i</w:t>
      </w:r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z w:val="24"/>
          <w:szCs w:val="24"/>
        </w:rPr>
        <w:t>t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pacing w:val="-2"/>
          <w:sz w:val="24"/>
          <w:szCs w:val="24"/>
        </w:rPr>
        <w:t>m</w:t>
      </w:r>
      <w:r w:rsidRPr="00EE024C">
        <w:rPr>
          <w:rFonts w:ascii="Times New Roman" w:hAnsi="Times New Roman"/>
          <w:sz w:val="24"/>
          <w:szCs w:val="24"/>
        </w:rPr>
        <w:t>it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E024C">
        <w:rPr>
          <w:rFonts w:ascii="Times New Roman" w:hAnsi="Times New Roman"/>
          <w:sz w:val="24"/>
          <w:szCs w:val="24"/>
        </w:rPr>
        <w:t>dr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z w:val="24"/>
          <w:szCs w:val="24"/>
        </w:rPr>
        <w:t>j</w:t>
      </w:r>
      <w:r w:rsidRPr="00EE024C">
        <w:rPr>
          <w:rFonts w:ascii="Times New Roman" w:hAnsi="Times New Roman"/>
          <w:spacing w:val="-2"/>
          <w:sz w:val="24"/>
          <w:szCs w:val="24"/>
        </w:rPr>
        <w:t>t</w:t>
      </w:r>
      <w:r w:rsidRPr="00EE024C">
        <w:rPr>
          <w:rFonts w:ascii="Times New Roman" w:hAnsi="Times New Roman"/>
          <w:spacing w:val="1"/>
          <w:sz w:val="24"/>
          <w:szCs w:val="24"/>
        </w:rPr>
        <w:t>ë</w:t>
      </w:r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z w:val="24"/>
          <w:szCs w:val="24"/>
        </w:rPr>
        <w:t>i</w:t>
      </w:r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EE024C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EE024C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EE024C">
        <w:rPr>
          <w:rFonts w:ascii="Times New Roman" w:hAnsi="Times New Roman"/>
          <w:sz w:val="24"/>
          <w:szCs w:val="24"/>
        </w:rPr>
        <w:t>;</w:t>
      </w:r>
    </w:p>
    <w:p w14:paraId="4BAD0411" w14:textId="77777777" w:rsidR="008D70C8" w:rsidRPr="00EE024C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nr.44/2015 "Kodi i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i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4781CF26" w14:textId="747DEFE8" w:rsidR="008D70C8" w:rsidRPr="00EE024C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>;</w:t>
      </w:r>
    </w:p>
    <w:p w14:paraId="59F4CFE0" w14:textId="77777777" w:rsidR="008D70C8" w:rsidRPr="00EE024C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nr.9367,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”, i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>;</w:t>
      </w:r>
    </w:p>
    <w:p w14:paraId="1FD7B3DF" w14:textId="77777777" w:rsidR="008D70C8" w:rsidRPr="00EE024C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nr.119/2014 “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drejtën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informimit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>”;</w:t>
      </w:r>
    </w:p>
    <w:p w14:paraId="311C3047" w14:textId="77777777" w:rsidR="008D70C8" w:rsidRPr="008E3716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nr.9887,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10.03.2008 “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mbro</w:t>
      </w:r>
      <w:r>
        <w:rPr>
          <w:rFonts w:ascii="Times New Roman" w:hAnsi="Times New Roman"/>
          <w:spacing w:val="-3"/>
          <w:sz w:val="24"/>
          <w:szCs w:val="24"/>
        </w:rPr>
        <w:t>jtjen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e të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dhënave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personale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”, i</w:t>
      </w:r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>;</w:t>
      </w:r>
    </w:p>
    <w:p w14:paraId="2174EB76" w14:textId="77777777" w:rsidR="008D70C8" w:rsidRPr="008E3716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8E3716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8E37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E3716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8E37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E3716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8E3716">
        <w:rPr>
          <w:rFonts w:ascii="Times New Roman" w:hAnsi="Times New Roman"/>
          <w:spacing w:val="-3"/>
          <w:sz w:val="24"/>
          <w:szCs w:val="24"/>
        </w:rPr>
        <w:t xml:space="preserve"> 9131, </w:t>
      </w:r>
      <w:proofErr w:type="spellStart"/>
      <w:r w:rsidRPr="008E3716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8E37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08.09.2003, “</w:t>
      </w:r>
      <w:proofErr w:type="spellStart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rregullat</w:t>
      </w:r>
      <w:proofErr w:type="spellEnd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tikës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publike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”.</w:t>
      </w:r>
    </w:p>
    <w:p w14:paraId="325D49F4" w14:textId="77777777" w:rsidR="00AD47D4" w:rsidRPr="008D70C8" w:rsidRDefault="00AD47D4" w:rsidP="008D70C8">
      <w:pPr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p w14:paraId="08F8E677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përvojën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kualifikimet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pozitiv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Njohuritë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aftësitë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kompetencën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përshkrimin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mëparshme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Motivimin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aspiratat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karrierën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Totali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përfundim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është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DF8FC76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shumë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detaje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metodologjinë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shpërndarjes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mënyrën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llogaritjes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rezultatit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</w:t>
      </w:r>
      <w:r w:rsidRPr="00EC73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lastRenderedPageBreak/>
        <w:t>procesin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vendeve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lira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ngritjes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detyrë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mesme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C730E">
        <w:rPr>
          <w:rFonts w:ascii="Times New Roman" w:hAnsi="Times New Roman"/>
          <w:sz w:val="24"/>
          <w:szCs w:val="24"/>
        </w:rPr>
        <w:t>ulët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drejtuese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pranimin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ekzekutive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konkurrimit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hapur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EC730E">
        <w:rPr>
          <w:rFonts w:ascii="Times New Roman" w:hAnsi="Times New Roman"/>
          <w:sz w:val="24"/>
          <w:szCs w:val="24"/>
        </w:rPr>
        <w:t>Departamentit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Publike</w:t>
      </w:r>
      <w:proofErr w:type="spellEnd"/>
      <w:r w:rsidRPr="00EC730E">
        <w:rPr>
          <w:rFonts w:ascii="Times New Roman" w:hAnsi="Times New Roman"/>
        </w:rPr>
        <w:t xml:space="preserve">, </w:t>
      </w:r>
      <w:proofErr w:type="spellStart"/>
      <w:r w:rsidR="00307B71">
        <w:rPr>
          <w:rFonts w:ascii="Times New Roman" w:hAnsi="Times New Roman"/>
        </w:rPr>
        <w:t>faqa</w:t>
      </w:r>
      <w:proofErr w:type="spellEnd"/>
      <w:r w:rsidR="00307B71">
        <w:rPr>
          <w:rFonts w:ascii="Times New Roman" w:hAnsi="Times New Roman"/>
        </w:rPr>
        <w:t xml:space="preserve"> </w:t>
      </w:r>
      <w:proofErr w:type="spellStart"/>
      <w:r w:rsidR="00307B71">
        <w:rPr>
          <w:rFonts w:ascii="Times New Roman" w:hAnsi="Times New Roman"/>
        </w:rPr>
        <w:t>zyrtare</w:t>
      </w:r>
      <w:proofErr w:type="spellEnd"/>
      <w:r w:rsidRPr="00EC730E">
        <w:rPr>
          <w:rFonts w:ascii="Times New Roman" w:hAnsi="Times New Roman"/>
        </w:rPr>
        <w:t xml:space="preserve"> </w:t>
      </w:r>
      <w:hyperlink r:id="rId9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Linku</w:t>
      </w:r>
      <w:proofErr w:type="spellEnd"/>
      <w:r>
        <w:rPr>
          <w:rFonts w:ascii="Times New Roman" w:hAnsi="Times New Roman"/>
        </w:rPr>
        <w:t>:</w:t>
      </w:r>
      <w:r w:rsidR="002727F0" w:rsidRPr="00EC730E">
        <w:rPr>
          <w:rFonts w:ascii="Times New Roman" w:hAnsi="Times New Roman"/>
        </w:rPr>
        <w:t xml:space="preserve"> </w:t>
      </w:r>
      <w:hyperlink r:id="rId10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Pr="00967BC6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261FA">
        <w:rPr>
          <w:rFonts w:ascii="Times New Roman" w:hAnsi="Times New Roman"/>
          <w:sz w:val="24"/>
          <w:szCs w:val="24"/>
        </w:rPr>
        <w:t>Në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përfundim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sz w:val="24"/>
          <w:szCs w:val="24"/>
        </w:rPr>
        <w:t>vlerësimit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Komisionin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Brendshëm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përgjigje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6A3C2854" w14:textId="51A5DD9C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procesit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ankimimit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Zyra 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Inspektorit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Drejtësisë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do 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shpallet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lista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fituesve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është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ai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renditet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pari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ndër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7777777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rezultojn</w:t>
            </w:r>
            <w:r w:rsidR="005A37FA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vlefshme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672B50AA" w14:textId="3FD3D772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5D324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30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/06/2023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77777777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4D06C92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77777777" w:rsidR="002727F0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lastRenderedPageBreak/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5FC91EC8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53BFBCFA" w14:textId="5D646185" w:rsidR="00252FD8" w:rsidRPr="00252FD8" w:rsidRDefault="00252FD8" w:rsidP="00252FD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52FD8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52FD8">
        <w:rPr>
          <w:rFonts w:ascii="Times New Roman" w:hAnsi="Times New Roman"/>
          <w:sz w:val="24"/>
          <w:szCs w:val="24"/>
        </w:rPr>
        <w:t>zotërojnë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diplomë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</w:rPr>
        <w:t>nivelit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“Master </w:t>
      </w:r>
      <w:r w:rsidRPr="00252FD8">
        <w:rPr>
          <w:rFonts w:ascii="Times New Roman" w:hAnsi="Times New Roman"/>
          <w:sz w:val="24"/>
          <w:szCs w:val="24"/>
          <w:lang w:val="sq-AL"/>
        </w:rPr>
        <w:t xml:space="preserve">Profesional”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Gazetari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Komunikimi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Politike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Gjuhë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Letërsi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Gjuhë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Huaj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 w:rsidRPr="00252FD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52FD8">
        <w:rPr>
          <w:rFonts w:ascii="Times New Roman" w:hAnsi="Times New Roman"/>
          <w:sz w:val="24"/>
          <w:szCs w:val="24"/>
        </w:rPr>
        <w:t>(</w:t>
      </w:r>
      <w:r w:rsidRPr="00252FD8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252FD8">
        <w:rPr>
          <w:rFonts w:ascii="Times New Roman" w:hAnsi="Times New Roman"/>
          <w:i/>
          <w:sz w:val="24"/>
          <w:szCs w:val="24"/>
        </w:rPr>
        <w:t>).</w:t>
      </w:r>
    </w:p>
    <w:p w14:paraId="4EE79EF1" w14:textId="77777777" w:rsidR="00252FD8" w:rsidRPr="00252FD8" w:rsidRDefault="00252FD8" w:rsidP="00252FD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52FD8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52FD8">
        <w:rPr>
          <w:rFonts w:ascii="Times New Roman" w:hAnsi="Times New Roman"/>
          <w:sz w:val="24"/>
          <w:szCs w:val="24"/>
        </w:rPr>
        <w:t>kenë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eksperiencë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pune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252FD8">
        <w:rPr>
          <w:rFonts w:ascii="Times New Roman" w:hAnsi="Times New Roman"/>
          <w:sz w:val="24"/>
          <w:szCs w:val="24"/>
        </w:rPr>
        <w:t>më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pak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se 1 vit.</w:t>
      </w:r>
    </w:p>
    <w:p w14:paraId="28C79831" w14:textId="454A4FE3" w:rsidR="00252FD8" w:rsidRPr="00252FD8" w:rsidRDefault="00252FD8" w:rsidP="00252FD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52FD8">
        <w:rPr>
          <w:rFonts w:ascii="Times New Roman" w:hAnsi="Times New Roman"/>
          <w:sz w:val="24"/>
          <w:szCs w:val="24"/>
          <w:lang w:val="sq-AL"/>
        </w:rPr>
        <w:t>Të kenë njohuri të njërës prej gjuhëve zyrtare të BE-së (anglisht, italisht, gjermanisht, frëngjisht).</w:t>
      </w:r>
    </w:p>
    <w:p w14:paraId="14296B60" w14:textId="77777777" w:rsidR="00CF46E9" w:rsidRPr="00CF46E9" w:rsidRDefault="00CF46E9" w:rsidP="00CF46E9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Kërkesë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konkuruar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pozicionin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sz w:val="24"/>
          <w:szCs w:val="24"/>
        </w:rPr>
        <w:t>shpallur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procedurën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përkatëse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proofErr w:type="spellEnd"/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pacing w:val="-1"/>
          <w:sz w:val="24"/>
          <w:szCs w:val="24"/>
        </w:rPr>
        <w:t>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</w:p>
    <w:p w14:paraId="04263A70" w14:textId="77777777" w:rsidR="002727F0" w:rsidRPr="00A81EA9" w:rsidRDefault="0000000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 w:rsidR="002727F0"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përfshirë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edhe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librezës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0748B">
        <w:rPr>
          <w:rFonts w:ascii="Times New Roman" w:hAnsi="Times New Roman"/>
          <w:sz w:val="24"/>
          <w:szCs w:val="24"/>
        </w:rPr>
        <w:t>gjitha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faqet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që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vërtetojnë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eksperiencën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</w:t>
      </w:r>
      <w:proofErr w:type="spellEnd"/>
      <w:r w:rsidRPr="00E0748B">
        <w:rPr>
          <w:rFonts w:ascii="Times New Roman" w:hAnsi="Times New Roman"/>
          <w:sz w:val="24"/>
          <w:szCs w:val="24"/>
        </w:rPr>
        <w:t>);</w:t>
      </w:r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(ID);</w:t>
      </w:r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Vërtetim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shëndetësore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453D">
        <w:rPr>
          <w:rFonts w:ascii="Times New Roman" w:hAnsi="Times New Roman"/>
          <w:sz w:val="24"/>
          <w:szCs w:val="24"/>
        </w:rPr>
        <w:t>vlefshmëria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3453D">
        <w:rPr>
          <w:rFonts w:ascii="Times New Roman" w:hAnsi="Times New Roman"/>
          <w:sz w:val="24"/>
          <w:szCs w:val="24"/>
        </w:rPr>
        <w:t>muaj</w:t>
      </w:r>
      <w:proofErr w:type="spellEnd"/>
      <w:r w:rsidR="00F3453D">
        <w:rPr>
          <w:rFonts w:ascii="Times New Roman" w:hAnsi="Times New Roman"/>
          <w:sz w:val="24"/>
          <w:szCs w:val="24"/>
        </w:rPr>
        <w:t>)</w:t>
      </w:r>
      <w:r w:rsidRPr="00E0748B">
        <w:rPr>
          <w:rFonts w:ascii="Times New Roman" w:hAnsi="Times New Roman"/>
          <w:sz w:val="24"/>
          <w:szCs w:val="24"/>
        </w:rPr>
        <w:t>;</w:t>
      </w:r>
    </w:p>
    <w:p w14:paraId="535FCEBD" w14:textId="2FEECD3A" w:rsidR="002727F0" w:rsidRDefault="002727F0" w:rsidP="002727F0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Vetëdeklarim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hyperlink r:id="rId12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042C37CA" w14:textId="77777777" w:rsidR="00F759B3" w:rsidRPr="00732B0B" w:rsidRDefault="00F759B3" w:rsidP="00F759B3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</w:p>
    <w:p w14:paraId="1D8B0CEB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prokuroria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DC7D448" w14:textId="3713260A" w:rsidR="002727F0" w:rsidRPr="00AD47D4" w:rsidRDefault="002727F0" w:rsidP="00AD47D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Çdo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dokumentacion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tjetër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që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vërteton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trajnimet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kualifikimet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arsimin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shtesë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vlerësimet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pozitive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D502C1">
        <w:rPr>
          <w:rFonts w:ascii="Times New Roman" w:hAnsi="Times New Roman"/>
          <w:sz w:val="24"/>
          <w:szCs w:val="24"/>
        </w:rPr>
        <w:t>tjera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27C97D" w14:textId="4D983342" w:rsidR="002727F0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252FD8">
        <w:rPr>
          <w:rFonts w:ascii="Times New Roman" w:hAnsi="Times New Roman"/>
          <w:sz w:val="24"/>
          <w:szCs w:val="24"/>
        </w:rPr>
        <w:t>b</w:t>
      </w:r>
      <w:r w:rsidRPr="00252FD8">
        <w:rPr>
          <w:rFonts w:ascii="Times New Roman" w:hAnsi="Times New Roman"/>
          <w:spacing w:val="-1"/>
          <w:sz w:val="24"/>
          <w:szCs w:val="24"/>
        </w:rPr>
        <w:t>ë</w:t>
      </w:r>
      <w:r w:rsidRPr="00252FD8">
        <w:rPr>
          <w:rFonts w:ascii="Times New Roman" w:hAnsi="Times New Roman"/>
          <w:sz w:val="24"/>
          <w:szCs w:val="24"/>
        </w:rPr>
        <w:t>h</w:t>
      </w:r>
      <w:r w:rsidRPr="00252FD8">
        <w:rPr>
          <w:rFonts w:ascii="Times New Roman" w:hAnsi="Times New Roman"/>
          <w:spacing w:val="-1"/>
          <w:sz w:val="24"/>
          <w:szCs w:val="24"/>
        </w:rPr>
        <w:t>e</w:t>
      </w:r>
      <w:r w:rsidRPr="00252FD8">
        <w:rPr>
          <w:rFonts w:ascii="Times New Roman" w:hAnsi="Times New Roman"/>
          <w:sz w:val="24"/>
          <w:szCs w:val="24"/>
        </w:rPr>
        <w:t>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252FD8">
        <w:rPr>
          <w:rFonts w:ascii="Times New Roman" w:hAnsi="Times New Roman"/>
          <w:sz w:val="24"/>
          <w:szCs w:val="24"/>
        </w:rPr>
        <w:t>dor</w:t>
      </w:r>
      <w:r w:rsidRPr="00252FD8">
        <w:rPr>
          <w:rFonts w:ascii="Times New Roman" w:hAnsi="Times New Roman"/>
          <w:spacing w:val="-2"/>
          <w:sz w:val="24"/>
          <w:szCs w:val="24"/>
        </w:rPr>
        <w:t>ë</w:t>
      </w:r>
      <w:r w:rsidRPr="00252FD8">
        <w:rPr>
          <w:rFonts w:ascii="Times New Roman" w:hAnsi="Times New Roman"/>
          <w:spacing w:val="1"/>
          <w:sz w:val="24"/>
          <w:szCs w:val="24"/>
        </w:rPr>
        <w:t>z</w:t>
      </w:r>
      <w:r w:rsidRPr="00252FD8">
        <w:rPr>
          <w:rFonts w:ascii="Times New Roman" w:hAnsi="Times New Roman"/>
          <w:sz w:val="24"/>
          <w:szCs w:val="24"/>
        </w:rPr>
        <w:t>u</w:t>
      </w:r>
      <w:r w:rsidRPr="00252FD8">
        <w:rPr>
          <w:rFonts w:ascii="Times New Roman" w:hAnsi="Times New Roman"/>
          <w:spacing w:val="-1"/>
          <w:sz w:val="24"/>
          <w:szCs w:val="24"/>
        </w:rPr>
        <w:t>a</w:t>
      </w:r>
      <w:r w:rsidRPr="00252FD8">
        <w:rPr>
          <w:rFonts w:ascii="Times New Roman" w:hAnsi="Times New Roman"/>
          <w:sz w:val="24"/>
          <w:szCs w:val="24"/>
        </w:rPr>
        <w:t>r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52FD8">
        <w:rPr>
          <w:rFonts w:ascii="Times New Roman" w:hAnsi="Times New Roman"/>
          <w:sz w:val="24"/>
          <w:szCs w:val="24"/>
        </w:rPr>
        <w:t>postë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ose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fi</w:t>
      </w:r>
      <w:r w:rsidRPr="00252FD8">
        <w:rPr>
          <w:rFonts w:ascii="Times New Roman" w:hAnsi="Times New Roman"/>
          <w:spacing w:val="1"/>
          <w:sz w:val="24"/>
          <w:szCs w:val="24"/>
        </w:rPr>
        <w:t>z</w:t>
      </w:r>
      <w:r w:rsidRPr="00252FD8">
        <w:rPr>
          <w:rFonts w:ascii="Times New Roman" w:hAnsi="Times New Roman"/>
          <w:sz w:val="24"/>
          <w:szCs w:val="24"/>
        </w:rPr>
        <w:t>ik</w:t>
      </w:r>
      <w:r w:rsidRPr="00252FD8">
        <w:rPr>
          <w:rFonts w:ascii="Times New Roman" w:hAnsi="Times New Roman"/>
          <w:spacing w:val="1"/>
          <w:sz w:val="24"/>
          <w:szCs w:val="24"/>
        </w:rPr>
        <w:t>i</w:t>
      </w:r>
      <w:r w:rsidRPr="00252FD8">
        <w:rPr>
          <w:rFonts w:ascii="Times New Roman" w:hAnsi="Times New Roman"/>
          <w:sz w:val="24"/>
          <w:szCs w:val="24"/>
        </w:rPr>
        <w:t>sht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m</w:t>
      </w:r>
      <w:r w:rsidRPr="00252FD8">
        <w:rPr>
          <w:rFonts w:ascii="Times New Roman" w:hAnsi="Times New Roman"/>
          <w:spacing w:val="1"/>
          <w:sz w:val="24"/>
          <w:szCs w:val="24"/>
        </w:rPr>
        <w:t>j</w:t>
      </w:r>
      <w:r w:rsidRPr="00252FD8">
        <w:rPr>
          <w:rFonts w:ascii="Times New Roman" w:hAnsi="Times New Roman"/>
          <w:spacing w:val="-1"/>
          <w:sz w:val="24"/>
          <w:szCs w:val="24"/>
        </w:rPr>
        <w:t>e</w:t>
      </w:r>
      <w:r w:rsidRPr="00252FD8">
        <w:rPr>
          <w:rFonts w:ascii="Times New Roman" w:hAnsi="Times New Roman"/>
          <w:sz w:val="24"/>
          <w:szCs w:val="24"/>
        </w:rPr>
        <w:t>diset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e</w:t>
      </w:r>
      <w:r w:rsidRPr="00252FD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252FD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252FD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pacing w:val="-6"/>
          <w:sz w:val="24"/>
          <w:szCs w:val="24"/>
        </w:rPr>
        <w:t>I</w:t>
      </w:r>
      <w:r w:rsidRPr="00252FD8">
        <w:rPr>
          <w:rFonts w:ascii="Times New Roman" w:hAnsi="Times New Roman"/>
          <w:sz w:val="24"/>
          <w:szCs w:val="24"/>
        </w:rPr>
        <w:t>ns</w:t>
      </w:r>
      <w:r w:rsidRPr="00252FD8">
        <w:rPr>
          <w:rFonts w:ascii="Times New Roman" w:hAnsi="Times New Roman"/>
          <w:spacing w:val="2"/>
          <w:sz w:val="24"/>
          <w:szCs w:val="24"/>
        </w:rPr>
        <w:t>p</w:t>
      </w:r>
      <w:r w:rsidRPr="00252FD8">
        <w:rPr>
          <w:rFonts w:ascii="Times New Roman" w:hAnsi="Times New Roman"/>
          <w:spacing w:val="-1"/>
          <w:sz w:val="24"/>
          <w:szCs w:val="24"/>
        </w:rPr>
        <w:t>e</w:t>
      </w:r>
      <w:r w:rsidRPr="00252FD8">
        <w:rPr>
          <w:rFonts w:ascii="Times New Roman" w:hAnsi="Times New Roman"/>
          <w:sz w:val="24"/>
          <w:szCs w:val="24"/>
        </w:rPr>
        <w:t>ktorit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pacing w:val="-5"/>
          <w:sz w:val="24"/>
          <w:szCs w:val="24"/>
        </w:rPr>
        <w:t>L</w:t>
      </w:r>
      <w:r w:rsidRPr="00252FD8">
        <w:rPr>
          <w:rFonts w:ascii="Times New Roman" w:hAnsi="Times New Roman"/>
          <w:spacing w:val="-1"/>
          <w:sz w:val="24"/>
          <w:szCs w:val="24"/>
        </w:rPr>
        <w:t>a</w:t>
      </w:r>
      <w:r w:rsidRPr="00252FD8">
        <w:rPr>
          <w:rFonts w:ascii="Times New Roman" w:hAnsi="Times New Roman"/>
          <w:sz w:val="24"/>
          <w:szCs w:val="24"/>
        </w:rPr>
        <w:t>rtë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</w:rPr>
        <w:t>D</w:t>
      </w:r>
      <w:r w:rsidRPr="00252FD8">
        <w:rPr>
          <w:rFonts w:ascii="Times New Roman" w:hAnsi="Times New Roman"/>
          <w:spacing w:val="1"/>
          <w:sz w:val="24"/>
          <w:szCs w:val="24"/>
        </w:rPr>
        <w:t>re</w:t>
      </w:r>
      <w:r w:rsidRPr="00252FD8">
        <w:rPr>
          <w:rFonts w:ascii="Times New Roman" w:hAnsi="Times New Roman"/>
          <w:sz w:val="24"/>
          <w:szCs w:val="24"/>
        </w:rPr>
        <w:t>j</w:t>
      </w:r>
      <w:r w:rsidRPr="00252FD8">
        <w:rPr>
          <w:rFonts w:ascii="Times New Roman" w:hAnsi="Times New Roman"/>
          <w:spacing w:val="1"/>
          <w:sz w:val="24"/>
          <w:szCs w:val="24"/>
        </w:rPr>
        <w:t>t</w:t>
      </w:r>
      <w:r w:rsidRPr="00252FD8">
        <w:rPr>
          <w:rFonts w:ascii="Times New Roman" w:hAnsi="Times New Roman"/>
          <w:spacing w:val="-1"/>
          <w:sz w:val="24"/>
          <w:szCs w:val="24"/>
        </w:rPr>
        <w:t>ë</w:t>
      </w:r>
      <w:r w:rsidRPr="00252FD8">
        <w:rPr>
          <w:rFonts w:ascii="Times New Roman" w:hAnsi="Times New Roman"/>
          <w:spacing w:val="2"/>
          <w:sz w:val="24"/>
          <w:szCs w:val="24"/>
        </w:rPr>
        <w:t>s</w:t>
      </w:r>
      <w:r w:rsidRPr="00252FD8">
        <w:rPr>
          <w:rFonts w:ascii="Times New Roman" w:hAnsi="Times New Roman"/>
          <w:sz w:val="24"/>
          <w:szCs w:val="24"/>
        </w:rPr>
        <w:t>is</w:t>
      </w:r>
      <w:r w:rsidRPr="00252FD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Nd. 5,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5D324C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25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252FD8">
        <w:rPr>
          <w:rFonts w:ascii="Times New Roman" w:hAnsi="Times New Roman"/>
          <w:sz w:val="24"/>
          <w:szCs w:val="24"/>
        </w:rPr>
        <w:t>Ti</w:t>
      </w:r>
      <w:r w:rsidR="00F759B3" w:rsidRPr="00252FD8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252FD8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252FD8">
        <w:rPr>
          <w:rFonts w:ascii="Times New Roman" w:hAnsi="Times New Roman"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2FD8">
        <w:rPr>
          <w:rFonts w:ascii="Times New Roman" w:hAnsi="Times New Roman"/>
          <w:sz w:val="24"/>
          <w:szCs w:val="24"/>
        </w:rPr>
        <w:t>brenda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datës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r w:rsidR="005D324C" w:rsidRPr="00252FD8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F3453D" w:rsidRPr="00252FD8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F759B3" w:rsidRPr="00252FD8"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252FD8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F759B3" w:rsidRPr="00252FD8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252FD8">
        <w:rPr>
          <w:rFonts w:ascii="Times New Roman" w:hAnsi="Times New Roman"/>
          <w:color w:val="FF0000"/>
          <w:sz w:val="24"/>
          <w:szCs w:val="24"/>
        </w:rPr>
        <w:t>.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1329C38" w14:textId="00221DB7" w:rsidR="002727F0" w:rsidRPr="00AD47D4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lastRenderedPageBreak/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4E843E7E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datën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5D324C">
        <w:rPr>
          <w:rFonts w:ascii="Times New Roman" w:hAnsi="Times New Roman"/>
          <w:b/>
          <w:i/>
          <w:color w:val="FF0000"/>
          <w:sz w:val="24"/>
          <w:szCs w:val="24"/>
        </w:rPr>
        <w:t>30</w:t>
      </w:r>
      <w:r w:rsidR="00F3453D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06</w:t>
      </w:r>
      <w:r w:rsidR="00EC1BA1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202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i/>
          <w:sz w:val="24"/>
          <w:szCs w:val="24"/>
        </w:rPr>
        <w:t>,</w:t>
      </w:r>
      <w:r w:rsidR="00F759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7EB4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</w:rPr>
        <w:t>Drejtësisë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, </w:t>
      </w:r>
      <w:r w:rsidR="00F759B3" w:rsidRPr="00252FD8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listën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sakt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testimi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njëjtën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njoftohen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njësia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shkaqet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526EA92C" w14:textId="570CA404" w:rsidR="002727F0" w:rsidRPr="008D70C8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vlerësohen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lidhje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me:</w:t>
      </w:r>
    </w:p>
    <w:p w14:paraId="33E6FC12" w14:textId="77777777" w:rsidR="008D70C8" w:rsidRPr="00EE024C" w:rsidRDefault="008D70C8" w:rsidP="008D70C8">
      <w:pPr>
        <w:pStyle w:val="ListParagraph"/>
        <w:numPr>
          <w:ilvl w:val="0"/>
          <w:numId w:val="15"/>
        </w:numPr>
        <w:spacing w:after="0" w:line="240" w:lineRule="auto"/>
        <w:ind w:left="720"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2"/>
          <w:sz w:val="24"/>
          <w:szCs w:val="24"/>
        </w:rPr>
        <w:t>Lig</w:t>
      </w:r>
      <w:r w:rsidRPr="00EE024C">
        <w:rPr>
          <w:rFonts w:ascii="Times New Roman" w:hAnsi="Times New Roman"/>
          <w:sz w:val="24"/>
          <w:szCs w:val="24"/>
        </w:rPr>
        <w:t>jin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nr.115/20</w:t>
      </w:r>
      <w:r w:rsidRPr="00EE024C">
        <w:rPr>
          <w:rFonts w:ascii="Times New Roman" w:hAnsi="Times New Roman"/>
          <w:spacing w:val="-2"/>
          <w:sz w:val="24"/>
          <w:szCs w:val="24"/>
        </w:rPr>
        <w:t>1</w:t>
      </w:r>
      <w:r w:rsidRPr="00EE024C">
        <w:rPr>
          <w:rFonts w:ascii="Times New Roman" w:hAnsi="Times New Roman"/>
          <w:sz w:val="24"/>
          <w:szCs w:val="24"/>
        </w:rPr>
        <w:t xml:space="preserve">6 </w:t>
      </w:r>
      <w:r w:rsidRPr="00EE024C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EE024C">
        <w:rPr>
          <w:rFonts w:ascii="Times New Roman" w:hAnsi="Times New Roman"/>
          <w:spacing w:val="-1"/>
          <w:sz w:val="24"/>
          <w:szCs w:val="24"/>
        </w:rPr>
        <w:t>P</w:t>
      </w:r>
      <w:r w:rsidRPr="00EE024C">
        <w:rPr>
          <w:rFonts w:ascii="Times New Roman" w:hAnsi="Times New Roman"/>
          <w:spacing w:val="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z w:val="24"/>
          <w:szCs w:val="24"/>
        </w:rPr>
        <w:t>or</w:t>
      </w:r>
      <w:r w:rsidRPr="00EE024C">
        <w:rPr>
          <w:rFonts w:ascii="Times New Roman" w:hAnsi="Times New Roman"/>
          <w:spacing w:val="-2"/>
          <w:sz w:val="24"/>
          <w:szCs w:val="24"/>
        </w:rPr>
        <w:t>g</w:t>
      </w:r>
      <w:r w:rsidRPr="00EE024C">
        <w:rPr>
          <w:rFonts w:ascii="Times New Roman" w:hAnsi="Times New Roman"/>
          <w:spacing w:val="1"/>
          <w:sz w:val="24"/>
          <w:szCs w:val="24"/>
        </w:rPr>
        <w:t>a</w:t>
      </w:r>
      <w:r w:rsidRPr="00EE024C">
        <w:rPr>
          <w:rFonts w:ascii="Times New Roman" w:hAnsi="Times New Roman"/>
          <w:sz w:val="24"/>
          <w:szCs w:val="24"/>
        </w:rPr>
        <w:t>n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z w:val="24"/>
          <w:szCs w:val="24"/>
        </w:rPr>
        <w:t>t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024C">
        <w:rPr>
          <w:rFonts w:ascii="Times New Roman" w:hAnsi="Times New Roman"/>
          <w:sz w:val="24"/>
          <w:szCs w:val="24"/>
        </w:rPr>
        <w:t>q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pacing w:val="-2"/>
          <w:sz w:val="24"/>
          <w:szCs w:val="24"/>
        </w:rPr>
        <w:t>v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z w:val="24"/>
          <w:szCs w:val="24"/>
        </w:rPr>
        <w:t>r</w:t>
      </w:r>
      <w:r w:rsidRPr="00EE024C">
        <w:rPr>
          <w:rFonts w:ascii="Times New Roman" w:hAnsi="Times New Roman"/>
          <w:spacing w:val="1"/>
          <w:sz w:val="24"/>
          <w:szCs w:val="24"/>
        </w:rPr>
        <w:t>i</w:t>
      </w:r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pacing w:val="-2"/>
          <w:sz w:val="24"/>
          <w:szCs w:val="24"/>
        </w:rPr>
        <w:t>j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z w:val="24"/>
          <w:szCs w:val="24"/>
        </w:rPr>
        <w:t>s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z w:val="24"/>
          <w:szCs w:val="24"/>
        </w:rPr>
        <w:t>ë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z w:val="24"/>
          <w:szCs w:val="24"/>
        </w:rPr>
        <w:t>i</w:t>
      </w:r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z w:val="24"/>
          <w:szCs w:val="24"/>
        </w:rPr>
        <w:t>t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pacing w:val="-2"/>
          <w:sz w:val="24"/>
          <w:szCs w:val="24"/>
        </w:rPr>
        <w:t>m</w:t>
      </w:r>
      <w:r w:rsidRPr="00EE024C">
        <w:rPr>
          <w:rFonts w:ascii="Times New Roman" w:hAnsi="Times New Roman"/>
          <w:sz w:val="24"/>
          <w:szCs w:val="24"/>
        </w:rPr>
        <w:t>it</w:t>
      </w:r>
      <w:proofErr w:type="spellEnd"/>
      <w:r w:rsidRPr="00EE024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E024C">
        <w:rPr>
          <w:rFonts w:ascii="Times New Roman" w:hAnsi="Times New Roman"/>
          <w:sz w:val="24"/>
          <w:szCs w:val="24"/>
        </w:rPr>
        <w:t>dr</w:t>
      </w:r>
      <w:r w:rsidRPr="00EE024C">
        <w:rPr>
          <w:rFonts w:ascii="Times New Roman" w:hAnsi="Times New Roman"/>
          <w:spacing w:val="1"/>
          <w:sz w:val="24"/>
          <w:szCs w:val="24"/>
        </w:rPr>
        <w:t>e</w:t>
      </w:r>
      <w:r w:rsidRPr="00EE024C">
        <w:rPr>
          <w:rFonts w:ascii="Times New Roman" w:hAnsi="Times New Roman"/>
          <w:sz w:val="24"/>
          <w:szCs w:val="24"/>
        </w:rPr>
        <w:t>j</w:t>
      </w:r>
      <w:r w:rsidRPr="00EE024C">
        <w:rPr>
          <w:rFonts w:ascii="Times New Roman" w:hAnsi="Times New Roman"/>
          <w:spacing w:val="-2"/>
          <w:sz w:val="24"/>
          <w:szCs w:val="24"/>
        </w:rPr>
        <w:t>t</w:t>
      </w:r>
      <w:r w:rsidRPr="00EE024C">
        <w:rPr>
          <w:rFonts w:ascii="Times New Roman" w:hAnsi="Times New Roman"/>
          <w:spacing w:val="1"/>
          <w:sz w:val="24"/>
          <w:szCs w:val="24"/>
        </w:rPr>
        <w:t>ë</w:t>
      </w:r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z w:val="24"/>
          <w:szCs w:val="24"/>
        </w:rPr>
        <w:t>i</w:t>
      </w:r>
      <w:r w:rsidRPr="00EE024C">
        <w:rPr>
          <w:rFonts w:ascii="Times New Roman" w:hAnsi="Times New Roman"/>
          <w:spacing w:val="-1"/>
          <w:sz w:val="24"/>
          <w:szCs w:val="24"/>
        </w:rPr>
        <w:t>s</w:t>
      </w:r>
      <w:r w:rsidRPr="00EE024C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EE024C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EE024C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EE024C">
        <w:rPr>
          <w:rFonts w:ascii="Times New Roman" w:hAnsi="Times New Roman"/>
          <w:sz w:val="24"/>
          <w:szCs w:val="24"/>
        </w:rPr>
        <w:t>;</w:t>
      </w:r>
    </w:p>
    <w:p w14:paraId="3F60FB15" w14:textId="77777777" w:rsidR="008D70C8" w:rsidRPr="00EE024C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nr.44/2015 "Kodi i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i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EE0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068D257B" w14:textId="77777777" w:rsidR="008D70C8" w:rsidRPr="00EE024C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>;</w:t>
      </w:r>
    </w:p>
    <w:p w14:paraId="6FE392C8" w14:textId="77777777" w:rsidR="008D70C8" w:rsidRPr="00EE024C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nr.9367,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”, i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>;</w:t>
      </w:r>
    </w:p>
    <w:p w14:paraId="0882FE37" w14:textId="77777777" w:rsidR="008D70C8" w:rsidRPr="00EE024C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nr.119/2014 “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drejtën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informimit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>”;</w:t>
      </w:r>
    </w:p>
    <w:p w14:paraId="245F4BB0" w14:textId="77777777" w:rsidR="008D70C8" w:rsidRPr="008E3716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nr.9887,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10.03.2008 “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mbro</w:t>
      </w:r>
      <w:r>
        <w:rPr>
          <w:rFonts w:ascii="Times New Roman" w:hAnsi="Times New Roman"/>
          <w:spacing w:val="-3"/>
          <w:sz w:val="24"/>
          <w:szCs w:val="24"/>
        </w:rPr>
        <w:t>jtjen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e të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dhënave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personale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”, i</w:t>
      </w:r>
      <w:r w:rsidRPr="00EE02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E024C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EE024C">
        <w:rPr>
          <w:rFonts w:ascii="Times New Roman" w:hAnsi="Times New Roman"/>
          <w:spacing w:val="-3"/>
          <w:sz w:val="24"/>
          <w:szCs w:val="24"/>
        </w:rPr>
        <w:t>;</w:t>
      </w:r>
    </w:p>
    <w:p w14:paraId="3EC02B4F" w14:textId="77AC0D0E" w:rsidR="00934794" w:rsidRPr="00252FD8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8E3716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8E37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E3716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8E37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E3716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8E3716">
        <w:rPr>
          <w:rFonts w:ascii="Times New Roman" w:hAnsi="Times New Roman"/>
          <w:spacing w:val="-3"/>
          <w:sz w:val="24"/>
          <w:szCs w:val="24"/>
        </w:rPr>
        <w:t xml:space="preserve"> 9131, </w:t>
      </w:r>
      <w:proofErr w:type="spellStart"/>
      <w:r w:rsidRPr="008E3716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8E37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08.09.2003, “</w:t>
      </w:r>
      <w:proofErr w:type="spellStart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rregullat</w:t>
      </w:r>
      <w:proofErr w:type="spellEnd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E37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tikës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publike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”.</w:t>
      </w:r>
    </w:p>
    <w:p w14:paraId="3F6E23BD" w14:textId="77777777" w:rsidR="00252FD8" w:rsidRDefault="00252FD8" w:rsidP="00252FD8">
      <w:pPr>
        <w:pStyle w:val="ListParagraph"/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</w:p>
    <w:p w14:paraId="51B9627B" w14:textId="77777777" w:rsidR="00252FD8" w:rsidRPr="008D70C8" w:rsidRDefault="00252FD8" w:rsidP="00252FD8">
      <w:pPr>
        <w:pStyle w:val="ListParagraph"/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lastRenderedPageBreak/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77777777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</w:t>
      </w:r>
      <w:proofErr w:type="spellStart"/>
      <w:r w:rsidR="00307B71">
        <w:rPr>
          <w:rFonts w:ascii="Times New Roman" w:hAnsi="Times New Roman"/>
          <w:lang w:val="sq-AL"/>
        </w:rPr>
        <w:t>faqa</w:t>
      </w:r>
      <w:proofErr w:type="spellEnd"/>
      <w:r w:rsidR="00307B71">
        <w:rPr>
          <w:rFonts w:ascii="Times New Roman" w:hAnsi="Times New Roman"/>
          <w:lang w:val="sq-AL"/>
        </w:rPr>
        <w:t xml:space="preserve"> zyrtare </w:t>
      </w:r>
      <w:hyperlink r:id="rId13" w:history="1">
        <w:r w:rsidRPr="00F658C6">
          <w:rPr>
            <w:rStyle w:val="Hyperlink"/>
            <w:rFonts w:ascii="Times New Roman" w:hAnsi="Times New Roman"/>
            <w:lang w:val="sq-AL"/>
          </w:rPr>
          <w:t>www.dap.gov.al</w:t>
        </w:r>
      </w:hyperlink>
    </w:p>
    <w:p w14:paraId="0A3FA398" w14:textId="1E7DC52E" w:rsidR="002727F0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14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p w14:paraId="1FF2E81D" w14:textId="77777777" w:rsidR="008D70C8" w:rsidRPr="008D70C8" w:rsidRDefault="008D70C8" w:rsidP="002727F0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5A37FA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5A37FA">
        <w:rPr>
          <w:rFonts w:ascii="Times New Roman" w:hAnsi="Times New Roman"/>
          <w:sz w:val="24"/>
          <w:szCs w:val="24"/>
        </w:rPr>
        <w:t>gjithë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pjesëmarrës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këtë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procedurë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njoftohen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mënyrë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elektronike</w:t>
      </w:r>
      <w:proofErr w:type="spellEnd"/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5A3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hAnsi="Times New Roman"/>
          <w:sz w:val="24"/>
          <w:szCs w:val="24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</w:t>
      </w:r>
      <w:r w:rsidRPr="005A37FA">
        <w:rPr>
          <w:rFonts w:ascii="Times New Roman" w:eastAsia="Times New Roman" w:hAnsi="Times New Roman"/>
          <w:sz w:val="24"/>
          <w:szCs w:val="24"/>
        </w:rPr>
        <w:t>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testimit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vlerësimit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jetëshkrimit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47E05C00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Komitetin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Përhershëm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Pranimit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r w:rsidR="00954B7B">
        <w:rPr>
          <w:rFonts w:ascii="Times New Roman" w:eastAsia="Times New Roman" w:hAnsi="Times New Roman"/>
          <w:sz w:val="24"/>
          <w:szCs w:val="24"/>
        </w:rPr>
        <w:t>gjigje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0F166FCA" w14:textId="38DC2BB6" w:rsidR="002727F0" w:rsidRPr="00252FD8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52FD8">
        <w:rPr>
          <w:rFonts w:ascii="Times New Roman" w:hAnsi="Times New Roman"/>
          <w:sz w:val="24"/>
          <w:szCs w:val="24"/>
        </w:rPr>
        <w:t>Në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përfundim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</w:rPr>
        <w:t>afatit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</w:rPr>
        <w:t>ankimimit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252FD8">
        <w:rPr>
          <w:rFonts w:ascii="Times New Roman" w:hAnsi="Times New Roman"/>
          <w:sz w:val="24"/>
          <w:szCs w:val="24"/>
        </w:rPr>
        <w:t>Inspektorit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</w:rPr>
        <w:t>Lartë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</w:rPr>
        <w:t>Drejtësisë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252FD8">
        <w:rPr>
          <w:rFonts w:ascii="Times New Roman" w:hAnsi="Times New Roman"/>
          <w:sz w:val="24"/>
          <w:szCs w:val="24"/>
        </w:rPr>
        <w:t>shpallë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</w:rPr>
        <w:t>fituesin</w:t>
      </w:r>
      <w:proofErr w:type="spellEnd"/>
      <w:r w:rsidRPr="00252FD8">
        <w:rPr>
          <w:rFonts w:ascii="Times New Roman" w:hAnsi="Times New Roman"/>
          <w:sz w:val="24"/>
          <w:szCs w:val="24"/>
        </w:rPr>
        <w:t xml:space="preserve"> </w:t>
      </w:r>
      <w:r w:rsidR="00F759B3" w:rsidRPr="00252FD8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252FD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Kandidatë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janë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), duke u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renditur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kandidati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rezultatin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më</w:t>
      </w:r>
      <w:proofErr w:type="spellEnd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252FD8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252FD8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252FD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316C00A7" w14:textId="77777777" w:rsidR="008D70C8" w:rsidRPr="00252FD8" w:rsidRDefault="008D70C8" w:rsidP="002727F0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727F0" w:rsidRPr="00EC730E" w14:paraId="2FBBC143" w14:textId="77777777" w:rsidTr="007A1F8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252FD8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FD8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kandidatët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aplikojnë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civil, do të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informohen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fazat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mëtejshme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proçedure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358320A" w14:textId="77777777" w:rsidR="002727F0" w:rsidRPr="00252FD8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daljes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paraprak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8456AA" w14:textId="77777777" w:rsidR="002727F0" w:rsidRPr="00252FD8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vendin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orën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do të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zhvillohet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hAnsi="Times New Roman"/>
                <w:sz w:val="24"/>
                <w:szCs w:val="24"/>
              </w:rPr>
              <w:t>konkurimi</w:t>
            </w:r>
            <w:proofErr w:type="spellEnd"/>
            <w:r w:rsidRPr="00252F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FD97F8" w14:textId="629A1EB0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FD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252FD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252FD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252FD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252FD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252FD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252FD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252FD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ion</w:t>
            </w:r>
            <w:proofErr w:type="spellEnd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52FD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252FD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proofErr w:type="spellEnd"/>
            <w:r w:rsidRPr="00252FD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252FD8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252FD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252FD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252FD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proofErr w:type="spellEnd"/>
            <w:r w:rsidRPr="00252FD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252FD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252FD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252FD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252FD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252FD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52FD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252FD8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52FD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shme</w:t>
            </w:r>
            <w:proofErr w:type="spellEnd"/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7966" w:rsidRPr="00252FD8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25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252FD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252FD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proofErr w:type="spellEnd"/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2FD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252F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52FD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252F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52FD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252FD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5D324C" w:rsidRPr="00252FD8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30</w:t>
            </w:r>
            <w:r w:rsidRPr="00252FD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0C7966" w:rsidRPr="00252FD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06</w:t>
            </w:r>
            <w:r w:rsidRPr="00252FD8">
              <w:rPr>
                <w:rFonts w:ascii="Times New Roman" w:eastAsia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.</w:t>
            </w:r>
            <w:r w:rsidRPr="00252FD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202</w:t>
            </w:r>
            <w:r w:rsidR="000C7966" w:rsidRPr="00252FD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307B71" w:rsidRPr="00252FD8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50F1FBB5" w14:textId="77777777" w:rsidR="002727F0" w:rsidRPr="00EC730E" w:rsidRDefault="002727F0" w:rsidP="008D70C8">
      <w:pPr>
        <w:rPr>
          <w:rFonts w:ascii="Times New Roman" w:hAnsi="Times New Roman"/>
          <w:sz w:val="24"/>
          <w:szCs w:val="24"/>
        </w:rPr>
      </w:pPr>
    </w:p>
    <w:sectPr w:rsidR="002727F0" w:rsidRPr="00EC730E" w:rsidSect="008D70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50" w:right="1440" w:bottom="81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6E94" w14:textId="77777777" w:rsidR="00F660C2" w:rsidRDefault="00F660C2" w:rsidP="002727F0">
      <w:pPr>
        <w:spacing w:after="0" w:line="240" w:lineRule="auto"/>
      </w:pPr>
      <w:r>
        <w:separator/>
      </w:r>
    </w:p>
  </w:endnote>
  <w:endnote w:type="continuationSeparator" w:id="0">
    <w:p w14:paraId="6388EFC0" w14:textId="77777777" w:rsidR="00F660C2" w:rsidRDefault="00F660C2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006F" w14:textId="77777777" w:rsidR="00D8718B" w:rsidRDefault="00D8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A571" w14:textId="77777777" w:rsidR="00D8718B" w:rsidRDefault="00D8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05B1" w14:textId="77777777" w:rsidR="00F660C2" w:rsidRDefault="00F660C2" w:rsidP="002727F0">
      <w:pPr>
        <w:spacing w:after="0" w:line="240" w:lineRule="auto"/>
      </w:pPr>
      <w:r>
        <w:separator/>
      </w:r>
    </w:p>
  </w:footnote>
  <w:footnote w:type="continuationSeparator" w:id="0">
    <w:p w14:paraId="779CF120" w14:textId="77777777" w:rsidR="00F660C2" w:rsidRDefault="00F660C2" w:rsidP="0027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BCFC" w14:textId="77777777" w:rsidR="00D8718B" w:rsidRDefault="00D8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6CD" w14:textId="77777777" w:rsidR="002727F0" w:rsidRPr="00D8718B" w:rsidRDefault="002727F0" w:rsidP="00D8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7197" w14:textId="77777777" w:rsidR="00D8718B" w:rsidRDefault="00D8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535"/>
    <w:multiLevelType w:val="hybridMultilevel"/>
    <w:tmpl w:val="C2B2A1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B02"/>
    <w:multiLevelType w:val="hybridMultilevel"/>
    <w:tmpl w:val="E232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164B9"/>
    <w:multiLevelType w:val="hybridMultilevel"/>
    <w:tmpl w:val="F15CD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5E261E"/>
    <w:multiLevelType w:val="hybridMultilevel"/>
    <w:tmpl w:val="EA52F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014BC"/>
    <w:multiLevelType w:val="hybridMultilevel"/>
    <w:tmpl w:val="75C0E4BE"/>
    <w:lvl w:ilvl="0" w:tplc="054EF25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7640E"/>
    <w:multiLevelType w:val="hybridMultilevel"/>
    <w:tmpl w:val="C2B2A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5009"/>
    <w:multiLevelType w:val="hybridMultilevel"/>
    <w:tmpl w:val="210896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53924"/>
    <w:multiLevelType w:val="hybridMultilevel"/>
    <w:tmpl w:val="0C22CE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A5B61"/>
    <w:multiLevelType w:val="hybridMultilevel"/>
    <w:tmpl w:val="85B05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8069881">
    <w:abstractNumId w:val="20"/>
  </w:num>
  <w:num w:numId="2" w16cid:durableId="729112803">
    <w:abstractNumId w:val="29"/>
  </w:num>
  <w:num w:numId="3" w16cid:durableId="1661497972">
    <w:abstractNumId w:val="27"/>
  </w:num>
  <w:num w:numId="4" w16cid:durableId="1358968212">
    <w:abstractNumId w:val="3"/>
  </w:num>
  <w:num w:numId="5" w16cid:durableId="1843424103">
    <w:abstractNumId w:val="20"/>
  </w:num>
  <w:num w:numId="6" w16cid:durableId="1210459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23"/>
  </w:num>
  <w:num w:numId="8" w16cid:durableId="55346360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8"/>
  </w:num>
  <w:num w:numId="11" w16cid:durableId="1995178602">
    <w:abstractNumId w:val="14"/>
  </w:num>
  <w:num w:numId="12" w16cid:durableId="2039888102">
    <w:abstractNumId w:val="7"/>
  </w:num>
  <w:num w:numId="13" w16cid:durableId="44719507">
    <w:abstractNumId w:val="21"/>
  </w:num>
  <w:num w:numId="14" w16cid:durableId="728919195">
    <w:abstractNumId w:val="24"/>
  </w:num>
  <w:num w:numId="15" w16cid:durableId="1253666982">
    <w:abstractNumId w:val="25"/>
  </w:num>
  <w:num w:numId="16" w16cid:durableId="1794329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12"/>
  </w:num>
  <w:num w:numId="18" w16cid:durableId="1989288841">
    <w:abstractNumId w:val="15"/>
  </w:num>
  <w:num w:numId="19" w16cid:durableId="777413937">
    <w:abstractNumId w:val="5"/>
  </w:num>
  <w:num w:numId="20" w16cid:durableId="1534224830">
    <w:abstractNumId w:val="16"/>
  </w:num>
  <w:num w:numId="21" w16cid:durableId="101610430">
    <w:abstractNumId w:val="2"/>
  </w:num>
  <w:num w:numId="22" w16cid:durableId="104428118">
    <w:abstractNumId w:val="18"/>
  </w:num>
  <w:num w:numId="23" w16cid:durableId="953101297">
    <w:abstractNumId w:val="4"/>
  </w:num>
  <w:num w:numId="24" w16cid:durableId="1548639547">
    <w:abstractNumId w:val="8"/>
  </w:num>
  <w:num w:numId="25" w16cid:durableId="1220438901">
    <w:abstractNumId w:val="22"/>
  </w:num>
  <w:num w:numId="26" w16cid:durableId="313721520">
    <w:abstractNumId w:val="11"/>
  </w:num>
  <w:num w:numId="27" w16cid:durableId="1305280533">
    <w:abstractNumId w:val="1"/>
  </w:num>
  <w:num w:numId="28" w16cid:durableId="1811626873">
    <w:abstractNumId w:val="30"/>
  </w:num>
  <w:num w:numId="29" w16cid:durableId="1321274718">
    <w:abstractNumId w:val="9"/>
  </w:num>
  <w:num w:numId="30" w16cid:durableId="740369792">
    <w:abstractNumId w:val="13"/>
  </w:num>
  <w:num w:numId="31" w16cid:durableId="727723358">
    <w:abstractNumId w:val="17"/>
  </w:num>
  <w:num w:numId="32" w16cid:durableId="2107729269">
    <w:abstractNumId w:val="19"/>
  </w:num>
  <w:num w:numId="33" w16cid:durableId="52627237">
    <w:abstractNumId w:val="10"/>
  </w:num>
  <w:num w:numId="34" w16cid:durableId="127416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403CF"/>
    <w:rsid w:val="00044698"/>
    <w:rsid w:val="000521DB"/>
    <w:rsid w:val="00054849"/>
    <w:rsid w:val="00077EB4"/>
    <w:rsid w:val="000A1B16"/>
    <w:rsid w:val="000C7966"/>
    <w:rsid w:val="000F59EC"/>
    <w:rsid w:val="00107CF3"/>
    <w:rsid w:val="00181298"/>
    <w:rsid w:val="001C6292"/>
    <w:rsid w:val="0022398E"/>
    <w:rsid w:val="00231904"/>
    <w:rsid w:val="00252FD8"/>
    <w:rsid w:val="002727F0"/>
    <w:rsid w:val="002F4B1F"/>
    <w:rsid w:val="00307B71"/>
    <w:rsid w:val="00360496"/>
    <w:rsid w:val="003D485C"/>
    <w:rsid w:val="003F2A71"/>
    <w:rsid w:val="00420CC4"/>
    <w:rsid w:val="00462D8B"/>
    <w:rsid w:val="0048174D"/>
    <w:rsid w:val="004A4296"/>
    <w:rsid w:val="004C02C3"/>
    <w:rsid w:val="004D2C7D"/>
    <w:rsid w:val="005171BF"/>
    <w:rsid w:val="00524C90"/>
    <w:rsid w:val="00530B04"/>
    <w:rsid w:val="00555B0F"/>
    <w:rsid w:val="00565FD4"/>
    <w:rsid w:val="0059292D"/>
    <w:rsid w:val="005A37FA"/>
    <w:rsid w:val="005D324C"/>
    <w:rsid w:val="005E3D22"/>
    <w:rsid w:val="006363E2"/>
    <w:rsid w:val="00661A90"/>
    <w:rsid w:val="00674292"/>
    <w:rsid w:val="00690C22"/>
    <w:rsid w:val="00696524"/>
    <w:rsid w:val="006C160C"/>
    <w:rsid w:val="006C38FB"/>
    <w:rsid w:val="006D3CF4"/>
    <w:rsid w:val="006F20CD"/>
    <w:rsid w:val="006F4CC4"/>
    <w:rsid w:val="006F5E50"/>
    <w:rsid w:val="0074445A"/>
    <w:rsid w:val="0075097D"/>
    <w:rsid w:val="007A572C"/>
    <w:rsid w:val="007C562D"/>
    <w:rsid w:val="007C612A"/>
    <w:rsid w:val="00820878"/>
    <w:rsid w:val="0084618F"/>
    <w:rsid w:val="008465A1"/>
    <w:rsid w:val="00894544"/>
    <w:rsid w:val="008B14E6"/>
    <w:rsid w:val="008D70C8"/>
    <w:rsid w:val="00934794"/>
    <w:rsid w:val="00954B7B"/>
    <w:rsid w:val="00967BC6"/>
    <w:rsid w:val="00A50D6B"/>
    <w:rsid w:val="00A538B7"/>
    <w:rsid w:val="00AC43E6"/>
    <w:rsid w:val="00AD47D4"/>
    <w:rsid w:val="00AE5975"/>
    <w:rsid w:val="00B25D1E"/>
    <w:rsid w:val="00BA1A45"/>
    <w:rsid w:val="00BA2E05"/>
    <w:rsid w:val="00BC2300"/>
    <w:rsid w:val="00C33DEC"/>
    <w:rsid w:val="00C364AC"/>
    <w:rsid w:val="00C45BC4"/>
    <w:rsid w:val="00C5028B"/>
    <w:rsid w:val="00CF46E9"/>
    <w:rsid w:val="00D12C75"/>
    <w:rsid w:val="00D43C1D"/>
    <w:rsid w:val="00D8718B"/>
    <w:rsid w:val="00D90042"/>
    <w:rsid w:val="00D91BC9"/>
    <w:rsid w:val="00DA61A5"/>
    <w:rsid w:val="00DE0E84"/>
    <w:rsid w:val="00DE453F"/>
    <w:rsid w:val="00DF71CD"/>
    <w:rsid w:val="00E75887"/>
    <w:rsid w:val="00E860B2"/>
    <w:rsid w:val="00E919FA"/>
    <w:rsid w:val="00E96A96"/>
    <w:rsid w:val="00EC1BA1"/>
    <w:rsid w:val="00EE63FE"/>
    <w:rsid w:val="00EF7100"/>
    <w:rsid w:val="00F05BCA"/>
    <w:rsid w:val="00F12A95"/>
    <w:rsid w:val="00F3453D"/>
    <w:rsid w:val="00F41D23"/>
    <w:rsid w:val="00F660C2"/>
    <w:rsid w:val="00F759B3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ap.gov.al/legjislacioni/udhezime-manuale/54-udhezim-nr-2-date-27-03-201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Burime Njerezore</cp:lastModifiedBy>
  <cp:revision>54</cp:revision>
  <cp:lastPrinted>2023-06-02T12:12:00Z</cp:lastPrinted>
  <dcterms:created xsi:type="dcterms:W3CDTF">2022-01-06T07:41:00Z</dcterms:created>
  <dcterms:modified xsi:type="dcterms:W3CDTF">2023-06-02T12:25:00Z</dcterms:modified>
</cp:coreProperties>
</file>