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D1" w:rsidRPr="007B134E" w:rsidRDefault="00C327CD" w:rsidP="00871BF3">
      <w:pPr>
        <w:widowControl w:val="0"/>
        <w:autoSpaceDE w:val="0"/>
        <w:autoSpaceDN w:val="0"/>
        <w:adjustRightInd w:val="0"/>
        <w:spacing w:after="0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7B134E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-171450</wp:posOffset>
            </wp:positionV>
            <wp:extent cx="7153275" cy="1000125"/>
            <wp:effectExtent l="19050" t="0" r="9525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2BCB" w:rsidRPr="007B134E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7871460</wp:posOffset>
            </wp:positionH>
            <wp:positionV relativeFrom="paragraph">
              <wp:posOffset>9525</wp:posOffset>
            </wp:positionV>
            <wp:extent cx="485775" cy="819150"/>
            <wp:effectExtent l="19050" t="0" r="9525" b="0"/>
            <wp:wrapNone/>
            <wp:docPr id="2" name="Picture 2" descr="Logo Bashkia Mali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shkia Maliq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BCB" w:rsidRPr="007B134E" w:rsidRDefault="00C42BCB" w:rsidP="00871BF3">
      <w:pPr>
        <w:widowControl w:val="0"/>
        <w:autoSpaceDE w:val="0"/>
        <w:autoSpaceDN w:val="0"/>
        <w:adjustRightInd w:val="0"/>
        <w:spacing w:after="0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7B134E">
        <w:rPr>
          <w:rFonts w:ascii="Times New Roman" w:hAnsi="Times New Roman"/>
          <w:b/>
          <w:bCs/>
          <w:color w:val="C00000"/>
          <w:sz w:val="24"/>
          <w:szCs w:val="24"/>
        </w:rPr>
        <w:t xml:space="preserve">                          </w:t>
      </w:r>
    </w:p>
    <w:p w:rsidR="00C42BCB" w:rsidRPr="007B134E" w:rsidRDefault="00C42BCB" w:rsidP="00871BF3">
      <w:pPr>
        <w:pStyle w:val="Head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B134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</w:t>
      </w:r>
    </w:p>
    <w:p w:rsidR="00C42BCB" w:rsidRPr="007B134E" w:rsidRDefault="00C42BCB" w:rsidP="00871BF3">
      <w:pPr>
        <w:widowControl w:val="0"/>
        <w:autoSpaceDE w:val="0"/>
        <w:autoSpaceDN w:val="0"/>
        <w:adjustRightInd w:val="0"/>
        <w:spacing w:after="0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7B134E">
        <w:rPr>
          <w:rFonts w:ascii="Times New Roman" w:hAnsi="Times New Roman"/>
          <w:b/>
          <w:bCs/>
          <w:noProof/>
          <w:color w:val="C00000"/>
          <w:sz w:val="24"/>
          <w:szCs w:val="24"/>
          <w:lang w:val="en-US"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-2548890</wp:posOffset>
            </wp:positionH>
            <wp:positionV relativeFrom="paragraph">
              <wp:posOffset>20955</wp:posOffset>
            </wp:positionV>
            <wp:extent cx="1295400" cy="1162050"/>
            <wp:effectExtent l="1905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134E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-2291715</wp:posOffset>
            </wp:positionH>
            <wp:positionV relativeFrom="paragraph">
              <wp:posOffset>150495</wp:posOffset>
            </wp:positionV>
            <wp:extent cx="485775" cy="819150"/>
            <wp:effectExtent l="19050" t="0" r="9525" b="0"/>
            <wp:wrapNone/>
            <wp:docPr id="1" name="Picture 2" descr="Logo Bashkia Mali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shkia Maliq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158" w:rsidRDefault="00710158" w:rsidP="0071015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42BCB" w:rsidRPr="007B134E" w:rsidRDefault="00710158" w:rsidP="00710158">
      <w:pPr>
        <w:widowControl w:val="0"/>
        <w:autoSpaceDE w:val="0"/>
        <w:autoSpaceDN w:val="0"/>
        <w:adjustRightInd w:val="0"/>
        <w:spacing w:after="0"/>
        <w:ind w:left="28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="00C42BCB" w:rsidRPr="007B134E">
        <w:rPr>
          <w:rFonts w:ascii="Times New Roman" w:hAnsi="Times New Roman"/>
          <w:b/>
          <w:bCs/>
          <w:sz w:val="24"/>
          <w:szCs w:val="24"/>
        </w:rPr>
        <w:t>BASHKIA MALIQ</w:t>
      </w:r>
    </w:p>
    <w:p w:rsidR="00761F1C" w:rsidRPr="007B134E" w:rsidRDefault="00761F1C" w:rsidP="007101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B134E">
        <w:rPr>
          <w:rFonts w:ascii="Times New Roman" w:hAnsi="Times New Roman"/>
          <w:b/>
          <w:bCs/>
          <w:sz w:val="24"/>
          <w:szCs w:val="24"/>
        </w:rPr>
        <w:t>NJ</w:t>
      </w:r>
      <w:r w:rsidR="001A627E" w:rsidRPr="007B134E">
        <w:rPr>
          <w:rFonts w:ascii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hAnsi="Times New Roman"/>
          <w:b/>
          <w:bCs/>
          <w:sz w:val="24"/>
          <w:szCs w:val="24"/>
        </w:rPr>
        <w:t>SIA E MENAXHIMIT T</w:t>
      </w:r>
      <w:r w:rsidR="001A627E" w:rsidRPr="007B134E">
        <w:rPr>
          <w:rFonts w:ascii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hAnsi="Times New Roman"/>
          <w:b/>
          <w:bCs/>
          <w:sz w:val="24"/>
          <w:szCs w:val="24"/>
        </w:rPr>
        <w:t xml:space="preserve"> BURIMEVE NJER</w:t>
      </w:r>
      <w:r w:rsidR="001A627E" w:rsidRPr="007B134E">
        <w:rPr>
          <w:rFonts w:ascii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hAnsi="Times New Roman"/>
          <w:b/>
          <w:bCs/>
          <w:sz w:val="24"/>
          <w:szCs w:val="24"/>
        </w:rPr>
        <w:t>ZORE</w:t>
      </w:r>
    </w:p>
    <w:p w:rsidR="00B83990" w:rsidRPr="007B134E" w:rsidRDefault="00B83990" w:rsidP="00761F1C">
      <w:pPr>
        <w:widowControl w:val="0"/>
        <w:autoSpaceDE w:val="0"/>
        <w:autoSpaceDN w:val="0"/>
        <w:adjustRightInd w:val="0"/>
        <w:spacing w:after="0"/>
        <w:ind w:left="2860"/>
        <w:rPr>
          <w:rFonts w:ascii="Times New Roman" w:hAnsi="Times New Roman"/>
          <w:b/>
          <w:bCs/>
          <w:sz w:val="24"/>
          <w:szCs w:val="24"/>
        </w:rPr>
      </w:pPr>
    </w:p>
    <w:p w:rsidR="00AC7087" w:rsidRPr="007B134E" w:rsidRDefault="00DF5223" w:rsidP="00871BF3">
      <w:pPr>
        <w:widowControl w:val="0"/>
        <w:shd w:val="clear" w:color="auto" w:fill="FFFF0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B134E">
        <w:rPr>
          <w:rFonts w:ascii="Times New Roman" w:hAnsi="Times New Roman"/>
          <w:b/>
          <w:bCs/>
          <w:color w:val="FF0000"/>
          <w:sz w:val="24"/>
          <w:szCs w:val="24"/>
        </w:rPr>
        <w:t>SHPALLJE PËR V</w:t>
      </w:r>
      <w:r w:rsidR="007B134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Pr="007B134E">
        <w:rPr>
          <w:rFonts w:ascii="Times New Roman" w:hAnsi="Times New Roman"/>
          <w:b/>
          <w:bCs/>
          <w:color w:val="FF0000"/>
          <w:sz w:val="24"/>
          <w:szCs w:val="24"/>
        </w:rPr>
        <w:t>NDE T</w:t>
      </w:r>
      <w:r w:rsidR="001A627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 LIRA PUNE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 P</w:t>
      </w:r>
      <w:r w:rsidR="001A627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>R PRANIMIN N</w:t>
      </w:r>
      <w:r w:rsidR="001A627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 NIVELIN BAZ</w:t>
      </w:r>
      <w:r w:rsidR="001A627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 N</w:t>
      </w:r>
      <w:r w:rsidR="007B134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 SH</w:t>
      </w:r>
      <w:r w:rsidR="001A627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>RBIMIN E MBROJTJES NGA ZJARRI DHE SHP</w:t>
      </w:r>
      <w:r w:rsidR="007B134E" w:rsidRPr="007B134E">
        <w:rPr>
          <w:rFonts w:ascii="Times New Roman" w:hAnsi="Times New Roman"/>
          <w:b/>
          <w:bCs/>
          <w:color w:val="FF0000"/>
          <w:sz w:val="24"/>
          <w:szCs w:val="24"/>
        </w:rPr>
        <w:t>Ë</w:t>
      </w:r>
      <w:r w:rsidR="00AC7087" w:rsidRPr="007B134E">
        <w:rPr>
          <w:rFonts w:ascii="Times New Roman" w:hAnsi="Times New Roman"/>
          <w:b/>
          <w:bCs/>
          <w:color w:val="FF0000"/>
          <w:sz w:val="24"/>
          <w:szCs w:val="24"/>
        </w:rPr>
        <w:t xml:space="preserve">TIMI </w:t>
      </w:r>
    </w:p>
    <w:p w:rsidR="00AC7087" w:rsidRPr="007B134E" w:rsidRDefault="00AC7087" w:rsidP="00871BF3">
      <w:pPr>
        <w:jc w:val="both"/>
        <w:rPr>
          <w:rFonts w:ascii="Times New Roman" w:hAnsi="Times New Roman"/>
          <w:i/>
          <w:sz w:val="24"/>
          <w:szCs w:val="24"/>
        </w:rPr>
      </w:pPr>
      <w:r w:rsidRPr="007B134E">
        <w:rPr>
          <w:rFonts w:ascii="Times New Roman" w:eastAsia="Times New Roman" w:hAnsi="Times New Roman"/>
          <w:color w:val="404041"/>
          <w:sz w:val="24"/>
          <w:szCs w:val="24"/>
        </w:rPr>
        <w:br/>
      </w:r>
      <w:r w:rsidRPr="007B134E">
        <w:rPr>
          <w:rFonts w:ascii="Times New Roman" w:eastAsia="Times New Roman" w:hAnsi="Times New Roman"/>
          <w:sz w:val="24"/>
          <w:szCs w:val="24"/>
        </w:rPr>
        <w:t>Në zbatim të Ligjit nr.152/2015, datë 21.12.2015 “</w:t>
      </w:r>
      <w:r w:rsidRPr="007B134E">
        <w:rPr>
          <w:rFonts w:ascii="Times New Roman" w:eastAsia="Times New Roman" w:hAnsi="Times New Roman"/>
          <w:i/>
          <w:sz w:val="24"/>
          <w:szCs w:val="24"/>
        </w:rPr>
        <w:t>Për shërbimin e mbrojtjes nga zjarri dhe shpëtimin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” dhe VKM nr. 520 datë 25.07.2019 </w:t>
      </w:r>
      <w:r w:rsidR="00A12662" w:rsidRPr="007B134E">
        <w:rPr>
          <w:rFonts w:ascii="Times New Roman" w:eastAsia="Times New Roman" w:hAnsi="Times New Roman"/>
          <w:sz w:val="24"/>
          <w:szCs w:val="24"/>
        </w:rPr>
        <w:t>“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Për </w:t>
      </w:r>
      <w:r w:rsidRPr="007B134E">
        <w:rPr>
          <w:rFonts w:ascii="Times New Roman" w:eastAsia="Times New Roman" w:hAnsi="Times New Roman"/>
          <w:i/>
          <w:sz w:val="24"/>
          <w:szCs w:val="24"/>
        </w:rPr>
        <w:t>miratimin e rregullores për Shërbimin e Mbrojtjes nga Zjarri dhe Shpëtimin</w:t>
      </w:r>
      <w:r w:rsidR="007B134E" w:rsidRPr="007B134E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 Kreu i III “Ndarja e Funksioneve, nivelet, detyrat, procedurat e përzgjedhjes per emërim, lirim pezullim dhe përjashtim”, </w:t>
      </w:r>
      <w:r w:rsidR="008E71C5" w:rsidRPr="007B134E">
        <w:rPr>
          <w:rFonts w:ascii="Times New Roman" w:eastAsia="Times New Roman" w:hAnsi="Times New Roman"/>
          <w:sz w:val="24"/>
          <w:szCs w:val="24"/>
        </w:rPr>
        <w:t xml:space="preserve"> </w:t>
      </w:r>
      <w:r w:rsidR="00596314" w:rsidRPr="007B134E">
        <w:rPr>
          <w:rFonts w:ascii="Times New Roman" w:hAnsi="Times New Roman"/>
          <w:sz w:val="24"/>
          <w:szCs w:val="24"/>
        </w:rPr>
        <w:t>Vendimi i Këshillit të Bashkisë Nr. 105 datë 19.12.2022 “</w:t>
      </w:r>
      <w:r w:rsidR="00596314" w:rsidRPr="007B134E">
        <w:rPr>
          <w:rFonts w:ascii="Times New Roman" w:hAnsi="Times New Roman"/>
          <w:i/>
          <w:sz w:val="24"/>
          <w:szCs w:val="24"/>
        </w:rPr>
        <w:t>Për miratimin e numrit të punonjësve, nivelin e pagave të Administratës të Bashkisë dhe strukturave të tjera”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>,</w:t>
      </w:r>
      <w:r w:rsidR="00042F62">
        <w:rPr>
          <w:rFonts w:ascii="Times New Roman" w:eastAsia="Times New Roman" w:hAnsi="Times New Roman"/>
          <w:i/>
          <w:sz w:val="24"/>
          <w:szCs w:val="24"/>
        </w:rPr>
        <w:t xml:space="preserve">i ndryshuar, </w:t>
      </w:r>
      <w:r w:rsidR="002B0ED0" w:rsidRPr="007B134E">
        <w:rPr>
          <w:rFonts w:ascii="Times New Roman" w:hAnsi="Times New Roman"/>
          <w:i/>
          <w:sz w:val="24"/>
          <w:szCs w:val="24"/>
        </w:rPr>
        <w:t xml:space="preserve"> 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Urdhërit të Kryetarit </w:t>
      </w:r>
      <w:r w:rsidR="002B0ED0" w:rsidRPr="007B134E">
        <w:rPr>
          <w:rFonts w:ascii="Times New Roman" w:eastAsia="Times New Roman" w:hAnsi="Times New Roman"/>
          <w:sz w:val="24"/>
          <w:szCs w:val="24"/>
        </w:rPr>
        <w:t xml:space="preserve">nr. </w:t>
      </w:r>
      <w:r w:rsidR="00596314" w:rsidRPr="007B134E">
        <w:rPr>
          <w:rFonts w:ascii="Times New Roman" w:eastAsia="Times New Roman" w:hAnsi="Times New Roman"/>
          <w:sz w:val="24"/>
          <w:szCs w:val="24"/>
        </w:rPr>
        <w:t xml:space="preserve">712 </w:t>
      </w:r>
      <w:r w:rsidRPr="007B134E">
        <w:rPr>
          <w:rFonts w:ascii="Times New Roman" w:eastAsia="Times New Roman" w:hAnsi="Times New Roman"/>
          <w:sz w:val="24"/>
          <w:szCs w:val="24"/>
        </w:rPr>
        <w:t>dat</w:t>
      </w:r>
      <w:r w:rsidR="00596314" w:rsidRPr="007B134E">
        <w:rPr>
          <w:rFonts w:ascii="Times New Roman" w:eastAsia="Times New Roman" w:hAnsi="Times New Roman"/>
          <w:sz w:val="24"/>
          <w:szCs w:val="24"/>
        </w:rPr>
        <w:t>ë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 </w:t>
      </w:r>
      <w:r w:rsidR="00596314" w:rsidRPr="007B134E">
        <w:rPr>
          <w:rFonts w:ascii="Times New Roman" w:eastAsia="Times New Roman" w:hAnsi="Times New Roman"/>
          <w:sz w:val="24"/>
          <w:szCs w:val="24"/>
        </w:rPr>
        <w:t xml:space="preserve">30.12.2022 </w:t>
      </w:r>
      <w:r w:rsidRPr="007B134E">
        <w:rPr>
          <w:rFonts w:ascii="Times New Roman" w:eastAsia="Times New Roman" w:hAnsi="Times New Roman"/>
          <w:sz w:val="24"/>
          <w:szCs w:val="24"/>
        </w:rPr>
        <w:t>“</w:t>
      </w:r>
      <w:r w:rsidRPr="007B134E">
        <w:rPr>
          <w:rFonts w:ascii="Times New Roman" w:eastAsia="Times New Roman" w:hAnsi="Times New Roman"/>
          <w:i/>
          <w:sz w:val="24"/>
          <w:szCs w:val="24"/>
        </w:rPr>
        <w:t xml:space="preserve">Për miratimin e 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>numrit t</w:t>
      </w:r>
      <w:r w:rsidR="00F420BD" w:rsidRPr="007B134E">
        <w:rPr>
          <w:rFonts w:ascii="Times New Roman" w:eastAsia="Times New Roman" w:hAnsi="Times New Roman"/>
          <w:i/>
          <w:sz w:val="24"/>
          <w:szCs w:val="24"/>
        </w:rPr>
        <w:t>ë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 xml:space="preserve"> punonjesve, niveli</w:t>
      </w:r>
      <w:r w:rsidR="00596314" w:rsidRPr="007B134E">
        <w:rPr>
          <w:rFonts w:ascii="Times New Roman" w:eastAsia="Times New Roman" w:hAnsi="Times New Roman"/>
          <w:i/>
          <w:sz w:val="24"/>
          <w:szCs w:val="24"/>
        </w:rPr>
        <w:t>n e pagave të administratës së B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>ashkis</w:t>
      </w:r>
      <w:r w:rsidR="00596314" w:rsidRPr="007B134E">
        <w:rPr>
          <w:rFonts w:ascii="Times New Roman" w:eastAsia="Times New Roman" w:hAnsi="Times New Roman"/>
          <w:i/>
          <w:sz w:val="24"/>
          <w:szCs w:val="24"/>
        </w:rPr>
        <w:t>ë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 xml:space="preserve"> dhe strukturave t</w:t>
      </w:r>
      <w:r w:rsidR="00596314" w:rsidRPr="007B134E">
        <w:rPr>
          <w:rFonts w:ascii="Times New Roman" w:eastAsia="Times New Roman" w:hAnsi="Times New Roman"/>
          <w:i/>
          <w:sz w:val="24"/>
          <w:szCs w:val="24"/>
        </w:rPr>
        <w:t>ë</w:t>
      </w:r>
      <w:r w:rsidR="002B0ED0" w:rsidRPr="007B134E">
        <w:rPr>
          <w:rFonts w:ascii="Times New Roman" w:eastAsia="Times New Roman" w:hAnsi="Times New Roman"/>
          <w:i/>
          <w:sz w:val="24"/>
          <w:szCs w:val="24"/>
        </w:rPr>
        <w:t xml:space="preserve"> tjera” </w:t>
      </w:r>
      <w:r w:rsidR="008E71C5" w:rsidRPr="007B134E">
        <w:rPr>
          <w:rFonts w:ascii="Times New Roman" w:eastAsia="Times New Roman" w:hAnsi="Times New Roman"/>
          <w:i/>
          <w:sz w:val="24"/>
          <w:szCs w:val="24"/>
        </w:rPr>
        <w:t>lidhja nr. 11 Sektori i Mbrojtjes nga Zjarri dhe Shp</w:t>
      </w:r>
      <w:r w:rsidR="00596314" w:rsidRPr="007B134E">
        <w:rPr>
          <w:rFonts w:ascii="Times New Roman" w:eastAsia="Times New Roman" w:hAnsi="Times New Roman"/>
          <w:i/>
          <w:sz w:val="24"/>
          <w:szCs w:val="24"/>
        </w:rPr>
        <w:t>ë</w:t>
      </w:r>
      <w:r w:rsidR="008E71C5" w:rsidRPr="007B134E">
        <w:rPr>
          <w:rFonts w:ascii="Times New Roman" w:eastAsia="Times New Roman" w:hAnsi="Times New Roman"/>
          <w:i/>
          <w:sz w:val="24"/>
          <w:szCs w:val="24"/>
        </w:rPr>
        <w:t>tim</w:t>
      </w:r>
      <w:r w:rsidR="00BE284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9D4644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 w:rsidR="008E71C5" w:rsidRPr="007B134E">
        <w:rPr>
          <w:rFonts w:ascii="Times New Roman" w:eastAsia="Times New Roman" w:hAnsi="Times New Roman"/>
          <w:i/>
          <w:sz w:val="24"/>
          <w:szCs w:val="24"/>
        </w:rPr>
        <w:t xml:space="preserve">i,  </w:t>
      </w:r>
    </w:p>
    <w:p w:rsidR="008E71C5" w:rsidRPr="007B134E" w:rsidRDefault="00E7636F" w:rsidP="00871BF3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right="4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 xml:space="preserve"> </w:t>
      </w:r>
      <w:r w:rsidR="00710158">
        <w:rPr>
          <w:rFonts w:ascii="Times New Roman" w:hAnsi="Times New Roman"/>
          <w:sz w:val="24"/>
          <w:szCs w:val="24"/>
        </w:rPr>
        <w:t>1</w:t>
      </w:r>
      <w:r w:rsidRPr="007B134E">
        <w:rPr>
          <w:rFonts w:ascii="Times New Roman" w:hAnsi="Times New Roman"/>
          <w:sz w:val="24"/>
          <w:szCs w:val="24"/>
        </w:rPr>
        <w:t xml:space="preserve"> </w:t>
      </w:r>
      <w:r w:rsidR="00C3776E" w:rsidRPr="007B134E">
        <w:rPr>
          <w:rFonts w:ascii="Times New Roman" w:hAnsi="Times New Roman"/>
          <w:sz w:val="24"/>
          <w:szCs w:val="24"/>
        </w:rPr>
        <w:t>(</w:t>
      </w:r>
      <w:r w:rsidR="00710158">
        <w:rPr>
          <w:rFonts w:ascii="Times New Roman" w:hAnsi="Times New Roman"/>
          <w:sz w:val="24"/>
          <w:szCs w:val="24"/>
        </w:rPr>
        <w:t>një</w:t>
      </w:r>
      <w:r w:rsidR="00C3776E" w:rsidRPr="007B134E">
        <w:rPr>
          <w:rFonts w:ascii="Times New Roman" w:hAnsi="Times New Roman"/>
          <w:sz w:val="24"/>
          <w:szCs w:val="24"/>
        </w:rPr>
        <w:t xml:space="preserve">) </w:t>
      </w:r>
      <w:r w:rsidR="00707A70" w:rsidRPr="007B134E">
        <w:rPr>
          <w:rFonts w:ascii="Times New Roman" w:hAnsi="Times New Roman"/>
          <w:sz w:val="24"/>
          <w:szCs w:val="24"/>
        </w:rPr>
        <w:t xml:space="preserve"> </w:t>
      </w:r>
      <w:r w:rsidR="00C3776E" w:rsidRPr="007B134E">
        <w:rPr>
          <w:rFonts w:ascii="Times New Roman" w:hAnsi="Times New Roman"/>
          <w:sz w:val="24"/>
          <w:szCs w:val="24"/>
        </w:rPr>
        <w:t>pozicion</w:t>
      </w:r>
      <w:r w:rsidRPr="007B134E">
        <w:rPr>
          <w:rFonts w:ascii="Times New Roman" w:hAnsi="Times New Roman"/>
          <w:sz w:val="24"/>
          <w:szCs w:val="24"/>
        </w:rPr>
        <w:t xml:space="preserve"> </w:t>
      </w:r>
      <w:r w:rsidR="00596314" w:rsidRPr="007B134E">
        <w:rPr>
          <w:rFonts w:ascii="Times New Roman" w:hAnsi="Times New Roman"/>
          <w:sz w:val="24"/>
          <w:szCs w:val="24"/>
        </w:rPr>
        <w:t>Asistent Zjarrfikë</w:t>
      </w:r>
      <w:r w:rsidR="0066324B" w:rsidRPr="007B134E">
        <w:rPr>
          <w:rFonts w:ascii="Times New Roman" w:hAnsi="Times New Roman"/>
          <w:sz w:val="24"/>
          <w:szCs w:val="24"/>
        </w:rPr>
        <w:t>s</w:t>
      </w:r>
      <w:r w:rsidR="00DF34F7">
        <w:rPr>
          <w:rFonts w:ascii="Times New Roman" w:hAnsi="Times New Roman"/>
          <w:sz w:val="24"/>
          <w:szCs w:val="24"/>
        </w:rPr>
        <w:t xml:space="preserve"> </w:t>
      </w:r>
      <w:r w:rsidR="00596314" w:rsidRPr="007B134E">
        <w:rPr>
          <w:rFonts w:ascii="Times New Roman" w:hAnsi="Times New Roman"/>
          <w:sz w:val="24"/>
          <w:szCs w:val="24"/>
        </w:rPr>
        <w:t xml:space="preserve">- </w:t>
      </w:r>
      <w:r w:rsidR="00871BF3" w:rsidRPr="007B134E">
        <w:rPr>
          <w:rFonts w:ascii="Times New Roman" w:hAnsi="Times New Roman"/>
          <w:sz w:val="24"/>
          <w:szCs w:val="24"/>
        </w:rPr>
        <w:t>n</w:t>
      </w:r>
      <w:r w:rsidR="00F420BD" w:rsidRPr="007B134E">
        <w:rPr>
          <w:rFonts w:ascii="Times New Roman" w:hAnsi="Times New Roman"/>
          <w:sz w:val="24"/>
          <w:szCs w:val="24"/>
        </w:rPr>
        <w:t>ë</w:t>
      </w:r>
      <w:r w:rsidR="00871BF3" w:rsidRPr="007B134E">
        <w:rPr>
          <w:rFonts w:ascii="Times New Roman" w:hAnsi="Times New Roman"/>
          <w:sz w:val="24"/>
          <w:szCs w:val="24"/>
        </w:rPr>
        <w:t xml:space="preserve"> Bashkin</w:t>
      </w:r>
      <w:r w:rsidR="00E13C92" w:rsidRPr="007B134E">
        <w:rPr>
          <w:rFonts w:ascii="Times New Roman" w:hAnsi="Times New Roman"/>
          <w:sz w:val="24"/>
          <w:szCs w:val="24"/>
        </w:rPr>
        <w:t>ë</w:t>
      </w:r>
      <w:r w:rsidR="00871BF3" w:rsidRPr="007B134E">
        <w:rPr>
          <w:rFonts w:ascii="Times New Roman" w:hAnsi="Times New Roman"/>
          <w:sz w:val="24"/>
          <w:szCs w:val="24"/>
        </w:rPr>
        <w:t xml:space="preserve"> e Maliqit</w:t>
      </w:r>
      <w:r w:rsidR="008E71C5" w:rsidRPr="007B134E">
        <w:rPr>
          <w:rFonts w:ascii="Times New Roman" w:hAnsi="Times New Roman"/>
          <w:sz w:val="24"/>
          <w:szCs w:val="24"/>
        </w:rPr>
        <w:t xml:space="preserve">, </w:t>
      </w:r>
      <w:r w:rsidR="008E71C5" w:rsidRPr="007B134E">
        <w:rPr>
          <w:rFonts w:ascii="Times New Roman" w:hAnsi="Times New Roman"/>
          <w:b/>
          <w:bCs/>
          <w:sz w:val="24"/>
          <w:szCs w:val="24"/>
        </w:rPr>
        <w:t>(niveli bazë)</w:t>
      </w:r>
    </w:p>
    <w:p w:rsidR="008E71C5" w:rsidRPr="007B134E" w:rsidRDefault="008E71C5" w:rsidP="00871BF3">
      <w:pPr>
        <w:widowControl w:val="0"/>
        <w:overflowPunct w:val="0"/>
        <w:autoSpaceDE w:val="0"/>
        <w:autoSpaceDN w:val="0"/>
        <w:adjustRightInd w:val="0"/>
        <w:spacing w:after="0"/>
        <w:ind w:left="174" w:right="40" w:firstLine="366"/>
        <w:jc w:val="center"/>
        <w:rPr>
          <w:rFonts w:ascii="Times New Roman" w:hAnsi="Times New Roman"/>
          <w:sz w:val="24"/>
          <w:szCs w:val="24"/>
        </w:rPr>
      </w:pPr>
    </w:p>
    <w:p w:rsidR="001D3E70" w:rsidRPr="007B134E" w:rsidRDefault="008E71C5" w:rsidP="00871BF3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Përshkrimi i përgjithshëm i vendit të punës</w:t>
      </w:r>
    </w:p>
    <w:p w:rsidR="00A12662" w:rsidRPr="007B134E" w:rsidRDefault="00A12662" w:rsidP="00871BF3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</w:p>
    <w:p w:rsidR="0066324B" w:rsidRPr="007B134E" w:rsidRDefault="008E71C5" w:rsidP="00871BF3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Shërbimi i MZSH-së është një strukturë e specializuar e gatishmërisë së përhershme, misioni i të cilës është inspektimi, parandalimi me masat e marra për mbrojtjen nga zjarri, ndërhyrja për shuarjen e zjarreve, shpëtimi i jetës, gjësë së gjallë, pronës, mjedisit, pyjeve dhe kullotave në aksidenteve të ndrysh</w:t>
      </w:r>
      <w:r w:rsidR="00E76ABA" w:rsidRPr="007B134E">
        <w:rPr>
          <w:rFonts w:ascii="Times New Roman" w:eastAsia="Times New Roman" w:hAnsi="Times New Roman"/>
          <w:sz w:val="24"/>
          <w:szCs w:val="24"/>
        </w:rPr>
        <w:t xml:space="preserve">me, fatkeqësi natyrore </w:t>
      </w:r>
      <w:r w:rsidRPr="007B134E">
        <w:rPr>
          <w:rFonts w:ascii="Times New Roman" w:eastAsia="Times New Roman" w:hAnsi="Times New Roman"/>
          <w:sz w:val="24"/>
          <w:szCs w:val="24"/>
        </w:rPr>
        <w:t>si dhe në ato të shkatuara nga dora e njeriut.</w:t>
      </w:r>
    </w:p>
    <w:p w:rsidR="00BF7192" w:rsidRPr="007B134E" w:rsidRDefault="008E71C5" w:rsidP="00871BF3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 </w:t>
      </w:r>
      <w:r w:rsidR="001D3E70" w:rsidRPr="007B134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8E71C5" w:rsidRPr="007B134E" w:rsidRDefault="0060741B" w:rsidP="00871BF3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 xml:space="preserve">Asistent </w:t>
      </w:r>
      <w:r w:rsidR="00DB4870">
        <w:rPr>
          <w:rFonts w:ascii="Times New Roman" w:eastAsia="Times New Roman" w:hAnsi="Times New Roman"/>
          <w:b/>
          <w:bCs/>
          <w:sz w:val="24"/>
          <w:szCs w:val="24"/>
        </w:rPr>
        <w:t>Zjarrfik</w:t>
      </w:r>
      <w:r w:rsidR="007B134E">
        <w:rPr>
          <w:rFonts w:ascii="Times New Roman" w:eastAsia="Times New Roman" w:hAnsi="Times New Roman"/>
          <w:b/>
          <w:bCs/>
          <w:sz w:val="24"/>
          <w:szCs w:val="24"/>
        </w:rPr>
        <w:t>ë</w:t>
      </w:r>
      <w:r w:rsidR="00E7636F" w:rsidRPr="007B134E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="008E71C5" w:rsidRPr="007B134E">
        <w:rPr>
          <w:rFonts w:ascii="Times New Roman" w:eastAsia="Times New Roman" w:hAnsi="Times New Roman"/>
          <w:sz w:val="24"/>
          <w:szCs w:val="24"/>
        </w:rPr>
        <w:t> është personi i emëruar në strukturat e shërbimit të MZSH-së, i trajnuar profesionalisht për të ndërhyrë në shuarjen e zjarreve dhe shpëtimin e jetës së njeriut, të gjësë së gjallë dhe pronës. Duhet të njohë dhe të zbatojë orarin e veprimeve, të dijë pozicionin në shërbim dhe detyrat e tij funksionale, të jetë në çdo kohë në gadishmëri të lartë për të vepruar në zgjidhjen e situatave që ndodhin, të njohë dhe të zbatojë rregullat e brendshme në stacion dhe të sigurojë paprekshmërinë dhe abuzimin e mjediseve, teknikës, paisjeve etj, të mbajë pastër të gjitha ambjentet që disponon stacioni, të jetë i sjellshëm në komunikim me qytetarët që kërkojnë ndihmë, me kolegët duke pasqyruar një figurë qytetare dhe humane.</w:t>
      </w:r>
    </w:p>
    <w:p w:rsidR="008E71C5" w:rsidRPr="007B134E" w:rsidRDefault="008E71C5" w:rsidP="00871BF3">
      <w:pPr>
        <w:widowControl w:val="0"/>
        <w:overflowPunct w:val="0"/>
        <w:autoSpaceDE w:val="0"/>
        <w:autoSpaceDN w:val="0"/>
        <w:adjustRightInd w:val="0"/>
        <w:spacing w:after="0"/>
        <w:ind w:left="174" w:right="40" w:firstLine="366"/>
        <w:jc w:val="center"/>
        <w:rPr>
          <w:rFonts w:ascii="Times New Roman" w:hAnsi="Times New Roman"/>
          <w:sz w:val="24"/>
          <w:szCs w:val="24"/>
        </w:rPr>
      </w:pPr>
    </w:p>
    <w:p w:rsidR="00451A79" w:rsidRPr="007B134E" w:rsidRDefault="001D3E70" w:rsidP="00451A79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Kërkesat e përgjithshme për pranimin</w:t>
      </w:r>
      <w:r w:rsidRPr="007B134E">
        <w:rPr>
          <w:rFonts w:ascii="Times New Roman" w:eastAsia="Times New Roman" w:hAnsi="Times New Roman"/>
          <w:color w:val="404041"/>
          <w:sz w:val="24"/>
          <w:szCs w:val="24"/>
        </w:rPr>
        <w:br/>
      </w:r>
      <w:r w:rsidR="00451A79" w:rsidRPr="007B134E">
        <w:rPr>
          <w:rFonts w:ascii="Times New Roman" w:hAnsi="Times New Roman"/>
          <w:sz w:val="24"/>
          <w:szCs w:val="24"/>
        </w:rPr>
        <w:t>a) të jetë shtetas shqiptar;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 xml:space="preserve">b) të ketë zotësi të plotë për të vepruar; 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 xml:space="preserve">c) të jetë në gjendje të mirë shëndetësore dhe i/e aftë fizikisht për të kryer detyra me rrezik të shtuar; 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ç) të mos jetë i përjashtuar nga shërbimi zjarrfikës, Policia e Shtetit apo nga institucionet e tjera të administratës publike;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 xml:space="preserve"> d) të ketë mbaruar arsimin e mesëm; 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dh) të mos jetë i/e dënuar me vendim të formës së prerë, për kryerjen e një vepre penale me dashje;</w:t>
      </w:r>
    </w:p>
    <w:p w:rsidR="00451A79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 xml:space="preserve">e) të jetë i/e moshës nën 30 vjeç; </w:t>
      </w:r>
    </w:p>
    <w:p w:rsidR="00D31875" w:rsidRPr="007B134E" w:rsidRDefault="00451A79" w:rsidP="00451A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lastRenderedPageBreak/>
        <w:t>ë) të ketë përfunduar testimin fizikoprofesional dhe kursin përkatës pranë Akademisë së Sigurisë ose në qendra të trajnimit zjarrfikës</w:t>
      </w:r>
      <w:r w:rsidR="001D3E70" w:rsidRPr="007B134E">
        <w:rPr>
          <w:rFonts w:ascii="Times New Roman" w:eastAsia="Times New Roman" w:hAnsi="Times New Roman"/>
          <w:sz w:val="24"/>
          <w:szCs w:val="24"/>
        </w:rPr>
        <w:t xml:space="preserve">. </w:t>
      </w:r>
      <w:r w:rsidR="001D3E70" w:rsidRPr="007B134E">
        <w:rPr>
          <w:rFonts w:ascii="Times New Roman" w:eastAsia="Times New Roman" w:hAnsi="Times New Roman"/>
          <w:sz w:val="24"/>
          <w:szCs w:val="24"/>
        </w:rPr>
        <w:br/>
      </w:r>
      <w:r w:rsidR="00E41F17" w:rsidRPr="007B134E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 </w:t>
      </w:r>
    </w:p>
    <w:p w:rsidR="00871BF3" w:rsidRPr="007B134E" w:rsidRDefault="00E419B8" w:rsidP="00871BF3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Dokumentacioni, Mënyra dhe Afati i Dorëzimit</w:t>
      </w:r>
    </w:p>
    <w:p w:rsidR="00C269D5" w:rsidRPr="007B134E" w:rsidRDefault="00E419B8" w:rsidP="00871BF3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br/>
      </w: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>Kandidatët duhet të dorëzojnë dokumentat si më poshtë:</w:t>
      </w:r>
      <w:r w:rsidRPr="007B134E">
        <w:rPr>
          <w:rFonts w:ascii="Times New Roman" w:eastAsia="Times New Roman" w:hAnsi="Times New Roman"/>
          <w:sz w:val="24"/>
          <w:szCs w:val="24"/>
        </w:rPr>
        <w:br/>
        <w:t>1. Formular aplikimi për pranim në shërbimin e MZSH-së. (Për të marrë formularin e aplikimit klikoni këtu: </w:t>
      </w:r>
      <w:r w:rsidRPr="007B134E">
        <w:rPr>
          <w:rFonts w:ascii="Times New Roman" w:eastAsia="Times New Roman" w:hAnsi="Times New Roman"/>
          <w:sz w:val="24"/>
          <w:szCs w:val="24"/>
        </w:rPr>
        <w:br/>
        <w:t>2. Fotokopje e kartës së identitetit ;</w:t>
      </w:r>
      <w:r w:rsidRPr="007B134E">
        <w:rPr>
          <w:rFonts w:ascii="Times New Roman" w:eastAsia="Times New Roman" w:hAnsi="Times New Roman"/>
          <w:sz w:val="24"/>
          <w:szCs w:val="24"/>
        </w:rPr>
        <w:br/>
        <w:t>4. Çertifikatë familjare;</w:t>
      </w:r>
      <w:r w:rsidRPr="007B134E">
        <w:rPr>
          <w:rFonts w:ascii="Times New Roman" w:eastAsia="Times New Roman" w:hAnsi="Times New Roman"/>
          <w:sz w:val="24"/>
          <w:szCs w:val="24"/>
        </w:rPr>
        <w:br/>
        <w:t>5. Një kopje të jetëshkrimit</w:t>
      </w:r>
      <w:r w:rsidR="003919C1" w:rsidRPr="007B134E">
        <w:rPr>
          <w:rFonts w:ascii="Times New Roman" w:eastAsia="Times New Roman" w:hAnsi="Times New Roman"/>
          <w:sz w:val="24"/>
          <w:szCs w:val="24"/>
        </w:rPr>
        <w:t xml:space="preserve"> (</w:t>
      </w:r>
      <w:r w:rsidRPr="007B134E">
        <w:rPr>
          <w:rFonts w:ascii="Times New Roman" w:eastAsia="Times New Roman" w:hAnsi="Times New Roman"/>
          <w:sz w:val="24"/>
          <w:szCs w:val="24"/>
        </w:rPr>
        <w:t>CV);</w:t>
      </w:r>
      <w:r w:rsidRPr="007B134E">
        <w:rPr>
          <w:rFonts w:ascii="Times New Roman" w:eastAsia="Times New Roman" w:hAnsi="Times New Roman"/>
          <w:sz w:val="24"/>
          <w:szCs w:val="24"/>
        </w:rPr>
        <w:br/>
        <w:t>6. Një numër kontakti (e-mail) si dhe adresën e plotë të vendbanimit</w:t>
      </w:r>
      <w:r w:rsidR="00E76ABA" w:rsidRPr="007B134E">
        <w:rPr>
          <w:rFonts w:ascii="Times New Roman" w:eastAsia="Times New Roman" w:hAnsi="Times New Roman"/>
          <w:sz w:val="24"/>
          <w:szCs w:val="24"/>
        </w:rPr>
        <w:t>;</w:t>
      </w:r>
      <w:r w:rsidR="00E76ABA" w:rsidRPr="007B134E">
        <w:rPr>
          <w:rFonts w:ascii="Times New Roman" w:eastAsia="Times New Roman" w:hAnsi="Times New Roman"/>
          <w:sz w:val="24"/>
          <w:szCs w:val="24"/>
        </w:rPr>
        <w:br/>
        <w:t xml:space="preserve">7. Fotokopje deftesë pjekurie </w:t>
      </w:r>
      <w:r w:rsidRPr="007B134E">
        <w:rPr>
          <w:rFonts w:ascii="Times New Roman" w:eastAsia="Times New Roman" w:hAnsi="Times New Roman"/>
          <w:sz w:val="24"/>
          <w:szCs w:val="24"/>
        </w:rPr>
        <w:t>apo diplome.</w:t>
      </w:r>
      <w:r w:rsidRPr="007B134E">
        <w:rPr>
          <w:rFonts w:ascii="Times New Roman" w:eastAsia="Times New Roman" w:hAnsi="Times New Roman"/>
          <w:sz w:val="24"/>
          <w:szCs w:val="24"/>
        </w:rPr>
        <w:br/>
        <w:t>8. Raport mjeko-ligjor nga autoriteti kompetent, që vërteton “gjëndje të mirë shëndetsore dhe i/e aftë fizikisht për të kyer detyra me rrezik të shtuar”;</w:t>
      </w:r>
      <w:r w:rsidRPr="007B134E">
        <w:rPr>
          <w:rFonts w:ascii="Times New Roman" w:eastAsia="Times New Roman" w:hAnsi="Times New Roman"/>
          <w:sz w:val="24"/>
          <w:szCs w:val="24"/>
        </w:rPr>
        <w:br/>
        <w:t>10. Vërtetim nga Gjykata e Rrethit Gjyqësor, si dhe nga Prokuroria e Rrethit Gjyqësor;</w:t>
      </w:r>
      <w:r w:rsidRPr="007B134E">
        <w:rPr>
          <w:rFonts w:ascii="Times New Roman" w:eastAsia="Times New Roman" w:hAnsi="Times New Roman"/>
          <w:sz w:val="24"/>
          <w:szCs w:val="24"/>
        </w:rPr>
        <w:br/>
        <w:t>11. Vërtetim i gjendjes Gjyqesore (Dëshmi Penaliteti )/ Formular vetëdeklarimi ;</w:t>
      </w:r>
      <w:r w:rsidRPr="007B134E">
        <w:rPr>
          <w:rFonts w:ascii="Times New Roman" w:eastAsia="Times New Roman" w:hAnsi="Times New Roman"/>
          <w:sz w:val="24"/>
          <w:szCs w:val="24"/>
        </w:rPr>
        <w:br/>
        <w:t>12. Fotokopje të librezës së punës e njësuar me origjinalin (nëse ka);</w:t>
      </w:r>
      <w:r w:rsidRPr="007B134E">
        <w:rPr>
          <w:rFonts w:ascii="Times New Roman" w:eastAsia="Times New Roman" w:hAnsi="Times New Roman"/>
          <w:sz w:val="24"/>
          <w:szCs w:val="24"/>
        </w:rPr>
        <w:br/>
        <w:t xml:space="preserve">14. Çertifikata, trajnime profesionale, në fushën e mbrojtjes nga </w:t>
      </w:r>
      <w:r w:rsidR="007C4DF6" w:rsidRPr="007B134E">
        <w:rPr>
          <w:rFonts w:ascii="Times New Roman" w:eastAsia="Times New Roman" w:hAnsi="Times New Roman"/>
          <w:sz w:val="24"/>
          <w:szCs w:val="24"/>
        </w:rPr>
        <w:t>zjarri dhe shpëtimin (nëse ka);</w:t>
      </w:r>
      <w:r w:rsidRPr="007B134E">
        <w:rPr>
          <w:rFonts w:ascii="Times New Roman" w:eastAsia="Times New Roman" w:hAnsi="Times New Roman"/>
          <w:sz w:val="24"/>
          <w:szCs w:val="24"/>
        </w:rPr>
        <w:br/>
        <w:t>16. Dokument i lëshuar nga institucionet shëndetësore që vërteton se nuk është përdorues i lëndëve narkotike.</w:t>
      </w:r>
      <w:r w:rsidRPr="007B134E">
        <w:rPr>
          <w:rFonts w:ascii="Times New Roman" w:eastAsia="Times New Roman" w:hAnsi="Times New Roman"/>
          <w:sz w:val="24"/>
          <w:szCs w:val="24"/>
        </w:rPr>
        <w:br/>
        <w:t>17. Fotografi (2.5 x 3.5 cm), 2 (dy) copë</w:t>
      </w:r>
    </w:p>
    <w:p w:rsidR="00E30124" w:rsidRPr="007B134E" w:rsidRDefault="00E30124" w:rsidP="00871BF3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 w:eastAsia="en-US"/>
        </w:rPr>
      </w:pPr>
    </w:p>
    <w:p w:rsidR="004C0406" w:rsidRPr="007B134E" w:rsidRDefault="00D62EBA" w:rsidP="00871B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>Dokumentat duhet të dorëzohen në sportelet e Zyr</w:t>
      </w:r>
      <w:r w:rsidR="008129EE" w:rsidRPr="007B134E">
        <w:rPr>
          <w:rFonts w:ascii="Times New Roman" w:eastAsia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>s me nj</w:t>
      </w:r>
      <w:r w:rsidR="008129EE" w:rsidRPr="007B134E">
        <w:rPr>
          <w:rFonts w:ascii="Times New Roman" w:eastAsia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 xml:space="preserve"> ndales</w:t>
      </w:r>
      <w:r w:rsidR="008129EE" w:rsidRPr="007B134E">
        <w:rPr>
          <w:rFonts w:ascii="Times New Roman" w:eastAsia="Times New Roman" w:hAnsi="Times New Roman"/>
          <w:b/>
          <w:bCs/>
          <w:sz w:val="24"/>
          <w:szCs w:val="24"/>
        </w:rPr>
        <w:t>ë</w:t>
      </w:r>
      <w:r w:rsidRPr="007B134E">
        <w:rPr>
          <w:rFonts w:ascii="Times New Roman" w:eastAsia="Times New Roman" w:hAnsi="Times New Roman"/>
          <w:b/>
          <w:bCs/>
          <w:sz w:val="24"/>
          <w:szCs w:val="24"/>
        </w:rPr>
        <w:t xml:space="preserve"> për Qytetarët në Bashkinë e Maliqit brenda datës  </w:t>
      </w:r>
      <w:r w:rsidR="00042F62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>12</w:t>
      </w:r>
      <w:r w:rsidR="00710158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>.0</w:t>
      </w:r>
      <w:r w:rsidR="00042F62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>4</w:t>
      </w:r>
      <w:r w:rsidR="00710158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>.2023</w:t>
      </w:r>
      <w:r w:rsidR="00761F1C" w:rsidRPr="007B134E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. </w:t>
      </w:r>
    </w:p>
    <w:p w:rsidR="004C0406" w:rsidRPr="007B134E" w:rsidRDefault="00D62EBA" w:rsidP="00871B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br/>
      </w: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Rezultatet për Fazën e Verifikimit Paraprak</w:t>
      </w:r>
    </w:p>
    <w:p w:rsidR="004C0406" w:rsidRPr="007B134E" w:rsidRDefault="004C0406" w:rsidP="00871B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Në përfundim të afatit të verifikimit paraprak, Bashkia Maliq do të shpallë në portalin “Shërbimi Kombëtar i Punësimit”, në faqen e internetit të Bashkisë Maliq dhe në ste</w:t>
      </w:r>
      <w:r w:rsidR="00871BF3" w:rsidRPr="007B134E">
        <w:rPr>
          <w:rFonts w:ascii="Times New Roman" w:eastAsia="Times New Roman" w:hAnsi="Times New Roman"/>
          <w:sz w:val="24"/>
          <w:szCs w:val="24"/>
        </w:rPr>
        <w:t xml:space="preserve">ndat e informimit të publikut </w:t>
      </w:r>
      <w:r w:rsidRPr="007B134E">
        <w:rPr>
          <w:rFonts w:ascii="Times New Roman" w:eastAsia="Times New Roman" w:hAnsi="Times New Roman"/>
          <w:sz w:val="24"/>
          <w:szCs w:val="24"/>
        </w:rPr>
        <w:t>listën e kandidatëve që plotësojnë kushtet e përgjithshme dhe kriteret e aplikimit, të kërkuara më sipër si dhe  për daten,vendin dhe orën e zhvillimit të procedurave.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Kandidatët e skualifikuar kanë të drejtë të ankimohen pranë Njësisë së Burimeve Njerëzore të Bashkisë Maliq. Afati i ankimimit është 2 (dy) ditë nga data e shpalljes së rezultateve të verifikimit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Fusha kryesore mbi të cilën bazohet konkurimi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 xml:space="preserve">-   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 xml:space="preserve">Ligjin nr.139, date 17.12.2015 “Për </w:t>
      </w:r>
      <w:r w:rsidR="00E76ABA" w:rsidRPr="007B134E">
        <w:rPr>
          <w:rFonts w:ascii="Times New Roman" w:eastAsia="Times New Roman" w:hAnsi="Times New Roman"/>
          <w:sz w:val="24"/>
          <w:szCs w:val="24"/>
        </w:rPr>
        <w:t>V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 xml:space="preserve">etëqeverisjen </w:t>
      </w:r>
      <w:r w:rsidR="00E76ABA" w:rsidRPr="007B134E">
        <w:rPr>
          <w:rFonts w:ascii="Times New Roman" w:eastAsia="Times New Roman" w:hAnsi="Times New Roman"/>
          <w:sz w:val="24"/>
          <w:szCs w:val="24"/>
        </w:rPr>
        <w:t>V</w:t>
      </w:r>
      <w:r w:rsidRPr="007B134E">
        <w:rPr>
          <w:rFonts w:ascii="Times New Roman" w:eastAsia="Times New Roman" w:hAnsi="Times New Roman"/>
          <w:sz w:val="24"/>
          <w:szCs w:val="24"/>
        </w:rPr>
        <w:t>endore”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 xml:space="preserve">-   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Ligji nr.</w:t>
      </w:r>
      <w:r w:rsidR="00E76ABA" w:rsidRPr="007B134E">
        <w:rPr>
          <w:rFonts w:ascii="Times New Roman" w:eastAsia="Times New Roman" w:hAnsi="Times New Roman"/>
          <w:sz w:val="24"/>
          <w:szCs w:val="24"/>
        </w:rPr>
        <w:t xml:space="preserve"> 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152, datë 21.12.2015 ‘Për shërbimin e mbrojtj</w:t>
      </w:r>
      <w:r w:rsidRPr="007B134E">
        <w:rPr>
          <w:rFonts w:ascii="Times New Roman" w:eastAsia="Times New Roman" w:hAnsi="Times New Roman"/>
          <w:sz w:val="24"/>
          <w:szCs w:val="24"/>
        </w:rPr>
        <w:t>es nga zjarri dhe shpëtimin”.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 xml:space="preserve">-  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VKM nr. 520 dt.25.07.2019 “Për miratimin e rregullores për Shërbimin e Mbrojtjes nga Zjarri ”.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Mënyra e Vlerësimit të Kandidatëve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Kandidatët që kualifikohen për të vazhduar procesin e pranimit në shërbimin e MZSH-së u nënshtrohen fazave të konkurri</w:t>
      </w:r>
      <w:r w:rsidR="005C4ED1" w:rsidRPr="007B134E">
        <w:rPr>
          <w:rFonts w:ascii="Times New Roman" w:eastAsia="Times New Roman" w:hAnsi="Times New Roman"/>
          <w:sz w:val="24"/>
          <w:szCs w:val="24"/>
        </w:rPr>
        <w:t>mit, sipas rendit të mëposhtëm: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5C4ED1" w:rsidRPr="007B134E" w:rsidRDefault="00D62EBA" w:rsidP="005C4ED1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lastRenderedPageBreak/>
        <w:t>Testim me shkrim;</w:t>
      </w:r>
    </w:p>
    <w:p w:rsidR="005C4ED1" w:rsidRPr="007B134E" w:rsidRDefault="005C4ED1" w:rsidP="005C4ED1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Testim i aftësive fizike;</w:t>
      </w:r>
    </w:p>
    <w:p w:rsidR="005C4ED1" w:rsidRPr="007B134E" w:rsidRDefault="00D62EBA" w:rsidP="005C4ED1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Inte</w:t>
      </w:r>
      <w:r w:rsidR="005C4ED1" w:rsidRPr="007B134E">
        <w:rPr>
          <w:rFonts w:ascii="Times New Roman" w:hAnsi="Times New Roman"/>
          <w:sz w:val="24"/>
          <w:szCs w:val="24"/>
        </w:rPr>
        <w:t>rvistë me gojë;</w:t>
      </w:r>
    </w:p>
    <w:p w:rsidR="005C4ED1" w:rsidRPr="007B134E" w:rsidRDefault="005C4ED1" w:rsidP="005C4ED1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Testimi psikologjik;</w:t>
      </w:r>
      <w:r w:rsidR="00D62EBA" w:rsidRPr="007B134E">
        <w:rPr>
          <w:rFonts w:ascii="Times New Roman" w:hAnsi="Times New Roman"/>
          <w:sz w:val="24"/>
          <w:szCs w:val="24"/>
        </w:rPr>
        <w:t xml:space="preserve"> </w:t>
      </w:r>
    </w:p>
    <w:p w:rsidR="005C4ED1" w:rsidRPr="007B134E" w:rsidRDefault="00D62EBA" w:rsidP="005C4ED1">
      <w:pPr>
        <w:pStyle w:val="ListParagraph"/>
        <w:numPr>
          <w:ilvl w:val="0"/>
          <w:numId w:val="27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B134E">
        <w:rPr>
          <w:rFonts w:ascii="Times New Roman" w:hAnsi="Times New Roman"/>
          <w:sz w:val="24"/>
          <w:szCs w:val="24"/>
        </w:rPr>
        <w:t>Verif</w:t>
      </w:r>
      <w:r w:rsidR="005C4ED1" w:rsidRPr="007B134E">
        <w:rPr>
          <w:rFonts w:ascii="Times New Roman" w:hAnsi="Times New Roman"/>
          <w:sz w:val="24"/>
          <w:szCs w:val="24"/>
        </w:rPr>
        <w:t>ikim përfundimtar i aplikantit</w:t>
      </w:r>
    </w:p>
    <w:p w:rsidR="002715EC" w:rsidRPr="007B134E" w:rsidRDefault="00D62EBA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br/>
      </w: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Pro</w:t>
      </w:r>
      <w:r w:rsidR="002715EC"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ç</w:t>
      </w:r>
      <w:r w:rsidRPr="007B134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edura e konkurimit do të ndjekë këto faza:</w:t>
      </w:r>
    </w:p>
    <w:p w:rsidR="005C4ED1" w:rsidRPr="007B134E" w:rsidRDefault="005C4ED1" w:rsidP="005C4ED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715EC" w:rsidRPr="007B134E" w:rsidRDefault="00D62EBA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- Testimi me shkrim, shërben për të vlerësuar nëse aplikanti z</w:t>
      </w:r>
      <w:r w:rsidR="002715EC" w:rsidRPr="007B134E">
        <w:rPr>
          <w:rFonts w:ascii="Times New Roman" w:eastAsia="Times New Roman" w:hAnsi="Times New Roman"/>
          <w:sz w:val="24"/>
          <w:szCs w:val="24"/>
        </w:rPr>
        <w:t xml:space="preserve">otëron njohuritë dhe aftësitë e </w:t>
      </w:r>
      <w:r w:rsidRPr="007B134E">
        <w:rPr>
          <w:rFonts w:ascii="Times New Roman" w:eastAsia="Times New Roman" w:hAnsi="Times New Roman"/>
          <w:sz w:val="24"/>
          <w:szCs w:val="24"/>
        </w:rPr>
        <w:t>nevojshme për kryerjen e detyrave të punonjësit të shërbimit të MZSH-së. Aplikantët që kanë marrë 70% të pikëve të përcaktuara për testin me shkrim, do të njoftohen për të vazhduar procesin e testimit të aftësive fizike.</w:t>
      </w:r>
      <w:r w:rsidR="00761F1C" w:rsidRPr="007B134E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2715EC" w:rsidRPr="007B134E" w:rsidRDefault="00D62EBA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- Testimi i aftësive fizike, teston aftësitë psiko-motore, ku përfshihen: shpejtësia, shkathtësia fizike, rezistenca, forca muskulare dhe koordinimi fizik, të domosdoshme për punën e punonjësit të shërbimit të MZSH-së. Aplikantët që kanë marrë mbi 60% të pikëve maksimale</w:t>
      </w:r>
      <w:r w:rsidR="002715EC" w:rsidRPr="007B134E">
        <w:rPr>
          <w:rFonts w:ascii="Times New Roman" w:eastAsia="Times New Roman" w:hAnsi="Times New Roman"/>
          <w:sz w:val="24"/>
          <w:szCs w:val="24"/>
        </w:rPr>
        <w:t xml:space="preserve"> vazhdojnë procesin e testimit.</w:t>
      </w:r>
    </w:p>
    <w:p w:rsidR="002715EC" w:rsidRPr="007B134E" w:rsidRDefault="00D62EBA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- Intervista me gojë konsiston në testimin e aftësitëve të aplikantit për të komunikuar qartë, për të shprehur ide dhe koncepte, si dhe për të an</w:t>
      </w:r>
      <w:r w:rsidR="002715EC" w:rsidRPr="007B134E">
        <w:rPr>
          <w:rFonts w:ascii="Times New Roman" w:eastAsia="Times New Roman" w:hAnsi="Times New Roman"/>
          <w:sz w:val="24"/>
          <w:szCs w:val="24"/>
        </w:rPr>
        <w:t>alizuar e për të marrë vendime.</w:t>
      </w:r>
    </w:p>
    <w:p w:rsidR="002715EC" w:rsidRPr="007B134E" w:rsidRDefault="002715EC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-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Testimi psikologjik konsiston në vlerësimin e aftësive të kandidatit për të reaguar në</w:t>
      </w:r>
      <w:r w:rsidR="00D62EBA" w:rsidRPr="007B134E">
        <w:rPr>
          <w:rFonts w:ascii="Times New Roman" w:eastAsia="Times New Roman" w:hAnsi="Times New Roman"/>
          <w:sz w:val="24"/>
          <w:szCs w:val="24"/>
        </w:rPr>
        <w:br/>
        <w:t>mënyrën e duhur n</w:t>
      </w:r>
      <w:r w:rsidRPr="007B134E">
        <w:rPr>
          <w:rFonts w:ascii="Times New Roman" w:eastAsia="Times New Roman" w:hAnsi="Times New Roman"/>
          <w:sz w:val="24"/>
          <w:szCs w:val="24"/>
        </w:rPr>
        <w:t>ë kushtet e një stresi minimal;</w:t>
      </w:r>
    </w:p>
    <w:p w:rsidR="002715EC" w:rsidRPr="007B134E" w:rsidRDefault="002715EC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>-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Rezultati i përgjithshëm i aplikantit përcaktohet si shumatore e rezultatit të testimit me shkrim 50% dhe rezultat</w:t>
      </w:r>
      <w:r w:rsidRPr="007B134E">
        <w:rPr>
          <w:rFonts w:ascii="Times New Roman" w:eastAsia="Times New Roman" w:hAnsi="Times New Roman"/>
          <w:sz w:val="24"/>
          <w:szCs w:val="24"/>
        </w:rPr>
        <w:t>it të intervistës me gojë 50%.</w:t>
      </w:r>
    </w:p>
    <w:p w:rsidR="002715EC" w:rsidRPr="007B134E" w:rsidRDefault="002715EC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 xml:space="preserve">- </w:t>
      </w:r>
      <w:r w:rsidR="00D62EBA" w:rsidRPr="007B134E">
        <w:rPr>
          <w:rFonts w:ascii="Times New Roman" w:eastAsia="Times New Roman" w:hAnsi="Times New Roman"/>
          <w:sz w:val="24"/>
          <w:szCs w:val="24"/>
        </w:rPr>
        <w:t>Kandidatët fitues do të renditen sipas pikëve të mara dhe përzgjedhja e kandidateve për tu emëruar do të fillojë nga kandidati fi</w:t>
      </w:r>
      <w:r w:rsidRPr="007B134E">
        <w:rPr>
          <w:rFonts w:ascii="Times New Roman" w:eastAsia="Times New Roman" w:hAnsi="Times New Roman"/>
          <w:sz w:val="24"/>
          <w:szCs w:val="24"/>
        </w:rPr>
        <w:t>tues që ka marë më shumë pikë.</w:t>
      </w:r>
    </w:p>
    <w:p w:rsidR="002715EC" w:rsidRPr="007B134E" w:rsidRDefault="002715EC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D62EBA" w:rsidRPr="007B134E" w:rsidRDefault="00D62EBA" w:rsidP="002715E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B134E">
        <w:rPr>
          <w:rFonts w:ascii="Times New Roman" w:eastAsia="Times New Roman" w:hAnsi="Times New Roman"/>
          <w:sz w:val="24"/>
          <w:szCs w:val="24"/>
        </w:rPr>
        <w:t xml:space="preserve">Njësia e Burimeve Njerëzore në Bashkinë e </w:t>
      </w:r>
      <w:r w:rsidR="004C0406" w:rsidRPr="007B134E">
        <w:rPr>
          <w:rFonts w:ascii="Times New Roman" w:eastAsia="Times New Roman" w:hAnsi="Times New Roman"/>
          <w:sz w:val="24"/>
          <w:szCs w:val="24"/>
        </w:rPr>
        <w:t>Maliqit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 do të shpallë fituesit në portalin “Shërbimi Kombëtar i Punësimit” në faqen e internetit të Bashkisë </w:t>
      </w:r>
      <w:r w:rsidR="004C0406" w:rsidRPr="007B134E">
        <w:rPr>
          <w:rFonts w:ascii="Times New Roman" w:eastAsia="Times New Roman" w:hAnsi="Times New Roman"/>
          <w:sz w:val="24"/>
          <w:szCs w:val="24"/>
        </w:rPr>
        <w:t>Maliq</w:t>
      </w:r>
      <w:r w:rsidRPr="007B134E">
        <w:rPr>
          <w:rFonts w:ascii="Times New Roman" w:eastAsia="Times New Roman" w:hAnsi="Times New Roman"/>
          <w:sz w:val="24"/>
          <w:szCs w:val="24"/>
        </w:rPr>
        <w:t xml:space="preserve"> dhe në stendat e informimit të publikut. Kandidatët jo fitues kanë të drejtë të ankimohen pranë Njësisë së Burimeve Njerëzore të Bashkisë </w:t>
      </w:r>
      <w:r w:rsidR="003D5ABD" w:rsidRPr="007B134E">
        <w:rPr>
          <w:rFonts w:ascii="Times New Roman" w:eastAsia="Times New Roman" w:hAnsi="Times New Roman"/>
          <w:sz w:val="24"/>
          <w:szCs w:val="24"/>
        </w:rPr>
        <w:t>Maliq</w:t>
      </w:r>
      <w:r w:rsidRPr="007B134E">
        <w:rPr>
          <w:rFonts w:ascii="Times New Roman" w:eastAsia="Times New Roman" w:hAnsi="Times New Roman"/>
          <w:sz w:val="24"/>
          <w:szCs w:val="24"/>
        </w:rPr>
        <w:t>. Afati i ankimimit është 5 ditë nga data e shpalljes së rezultateve të testimit.</w:t>
      </w:r>
    </w:p>
    <w:p w:rsidR="00D62EBA" w:rsidRPr="007B134E" w:rsidRDefault="00D62EBA" w:rsidP="00E76ABA">
      <w:pPr>
        <w:rPr>
          <w:rFonts w:ascii="Times New Roman" w:hAnsi="Times New Roman"/>
          <w:sz w:val="24"/>
          <w:szCs w:val="24"/>
        </w:rPr>
      </w:pPr>
    </w:p>
    <w:p w:rsidR="00C85BD1" w:rsidRPr="007B134E" w:rsidRDefault="00C85BD1" w:rsidP="00E13C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7B134E" w:rsidRPr="007B134E" w:rsidRDefault="007B13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7B134E" w:rsidRPr="007B134E" w:rsidRDefault="007B134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sectPr w:rsidR="007B134E" w:rsidRPr="007B134E" w:rsidSect="001E4BAD">
      <w:footerReference w:type="default" r:id="rId11"/>
      <w:pgSz w:w="11900" w:h="16838"/>
      <w:pgMar w:top="450" w:right="1120" w:bottom="564" w:left="1134" w:header="720" w:footer="720" w:gutter="0"/>
      <w:cols w:space="720" w:equalWidth="0">
        <w:col w:w="9646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CD6" w:rsidRDefault="00893CD6" w:rsidP="00E26FF0">
      <w:pPr>
        <w:spacing w:after="0" w:line="240" w:lineRule="auto"/>
      </w:pPr>
      <w:r>
        <w:separator/>
      </w:r>
    </w:p>
  </w:endnote>
  <w:endnote w:type="continuationSeparator" w:id="1">
    <w:p w:rsidR="00893CD6" w:rsidRDefault="00893CD6" w:rsidP="00E2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6079"/>
      <w:docPartObj>
        <w:docPartGallery w:val="Page Numbers (Bottom of Page)"/>
        <w:docPartUnique/>
      </w:docPartObj>
    </w:sdtPr>
    <w:sdtContent>
      <w:p w:rsidR="00A7269D" w:rsidRDefault="001D7D88">
        <w:pPr>
          <w:pStyle w:val="Footer"/>
          <w:jc w:val="right"/>
        </w:pPr>
        <w:fldSimple w:instr=" PAGE   \* MERGEFORMAT ">
          <w:r w:rsidR="009D4644">
            <w:rPr>
              <w:noProof/>
            </w:rPr>
            <w:t>1</w:t>
          </w:r>
        </w:fldSimple>
      </w:p>
    </w:sdtContent>
  </w:sdt>
  <w:p w:rsidR="00A7269D" w:rsidRDefault="00A726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CD6" w:rsidRDefault="00893CD6" w:rsidP="00E26FF0">
      <w:pPr>
        <w:spacing w:after="0" w:line="240" w:lineRule="auto"/>
      </w:pPr>
      <w:r>
        <w:separator/>
      </w:r>
    </w:p>
  </w:footnote>
  <w:footnote w:type="continuationSeparator" w:id="1">
    <w:p w:rsidR="00893CD6" w:rsidRDefault="00893CD6" w:rsidP="00E26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E222D3F"/>
    <w:multiLevelType w:val="hybridMultilevel"/>
    <w:tmpl w:val="562437A2"/>
    <w:lvl w:ilvl="0" w:tplc="C0BEEBD8">
      <w:numFmt w:val="bullet"/>
      <w:lvlText w:val="-"/>
      <w:lvlJc w:val="left"/>
      <w:pPr>
        <w:ind w:left="198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E2658DC"/>
    <w:multiLevelType w:val="hybridMultilevel"/>
    <w:tmpl w:val="07C45718"/>
    <w:lvl w:ilvl="0" w:tplc="269C85D0">
      <w:start w:val="1"/>
      <w:numFmt w:val="lowerLetter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B72FF"/>
    <w:multiLevelType w:val="hybridMultilevel"/>
    <w:tmpl w:val="A9F25D34"/>
    <w:lvl w:ilvl="0" w:tplc="51B6426C">
      <w:start w:val="1"/>
      <w:numFmt w:val="lowerLetter"/>
      <w:lvlText w:val="%1-"/>
      <w:lvlJc w:val="left"/>
      <w:pPr>
        <w:ind w:left="72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5BB3B01"/>
    <w:multiLevelType w:val="hybridMultilevel"/>
    <w:tmpl w:val="429A5F4C"/>
    <w:lvl w:ilvl="0" w:tplc="CCC893C4">
      <w:start w:val="1"/>
      <w:numFmt w:val="lowerLetter"/>
      <w:lvlText w:val="%1-"/>
      <w:lvlJc w:val="left"/>
      <w:pPr>
        <w:ind w:left="108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341AC"/>
    <w:multiLevelType w:val="hybridMultilevel"/>
    <w:tmpl w:val="355EB608"/>
    <w:lvl w:ilvl="0" w:tplc="7D1ABAB4">
      <w:start w:val="1"/>
      <w:numFmt w:val="lowerLetter"/>
      <w:lvlText w:val="%1-"/>
      <w:lvlJc w:val="left"/>
      <w:pPr>
        <w:ind w:left="720" w:hanging="360"/>
      </w:pPr>
      <w:rPr>
        <w:rFonts w:eastAsiaTheme="minorEastAsia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455221D"/>
    <w:multiLevelType w:val="hybridMultilevel"/>
    <w:tmpl w:val="E180A630"/>
    <w:lvl w:ilvl="0" w:tplc="08090017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D2C5D"/>
    <w:multiLevelType w:val="hybridMultilevel"/>
    <w:tmpl w:val="E536CDBE"/>
    <w:lvl w:ilvl="0" w:tplc="E174BCA0">
      <w:numFmt w:val="bullet"/>
      <w:lvlText w:val="-"/>
      <w:lvlJc w:val="left"/>
      <w:pPr>
        <w:ind w:left="90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1DB0B18"/>
    <w:multiLevelType w:val="hybridMultilevel"/>
    <w:tmpl w:val="FAD8E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9816998"/>
    <w:multiLevelType w:val="multilevel"/>
    <w:tmpl w:val="FCC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DA1315"/>
    <w:multiLevelType w:val="hybridMultilevel"/>
    <w:tmpl w:val="E9062522"/>
    <w:lvl w:ilvl="0" w:tplc="61486EF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9112FD"/>
    <w:multiLevelType w:val="multilevel"/>
    <w:tmpl w:val="6712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D242A3"/>
    <w:multiLevelType w:val="hybridMultilevel"/>
    <w:tmpl w:val="16425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2222A9"/>
    <w:multiLevelType w:val="hybridMultilevel"/>
    <w:tmpl w:val="A992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244D0"/>
    <w:multiLevelType w:val="hybridMultilevel"/>
    <w:tmpl w:val="2E62BD00"/>
    <w:lvl w:ilvl="0" w:tplc="2E5E42A6">
      <w:start w:val="1"/>
      <w:numFmt w:val="lowerLetter"/>
      <w:lvlText w:val="%1-"/>
      <w:lvlJc w:val="left"/>
      <w:pPr>
        <w:ind w:left="144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5">
    <w:nsid w:val="7DBC6706"/>
    <w:multiLevelType w:val="hybridMultilevel"/>
    <w:tmpl w:val="E9A02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C4804"/>
    <w:multiLevelType w:val="hybridMultilevel"/>
    <w:tmpl w:val="9E222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3"/>
  </w:num>
  <w:num w:numId="5">
    <w:abstractNumId w:val="11"/>
  </w:num>
  <w:num w:numId="6">
    <w:abstractNumId w:val="6"/>
  </w:num>
  <w:num w:numId="7">
    <w:abstractNumId w:val="16"/>
  </w:num>
  <w:num w:numId="8">
    <w:abstractNumId w:val="10"/>
  </w:num>
  <w:num w:numId="9">
    <w:abstractNumId w:val="24"/>
  </w:num>
  <w:num w:numId="10">
    <w:abstractNumId w:val="25"/>
  </w:num>
  <w:num w:numId="11">
    <w:abstractNumId w:val="21"/>
  </w:num>
  <w:num w:numId="12">
    <w:abstractNumId w:val="15"/>
  </w:num>
  <w:num w:numId="13">
    <w:abstractNumId w:val="2"/>
  </w:num>
  <w:num w:numId="14">
    <w:abstractNumId w:val="4"/>
  </w:num>
  <w:num w:numId="15">
    <w:abstractNumId w:val="14"/>
  </w:num>
  <w:num w:numId="16">
    <w:abstractNumId w:val="5"/>
  </w:num>
  <w:num w:numId="17">
    <w:abstractNumId w:val="12"/>
  </w:num>
  <w:num w:numId="18">
    <w:abstractNumId w:val="8"/>
  </w:num>
  <w:num w:numId="19">
    <w:abstractNumId w:val="3"/>
  </w:num>
  <w:num w:numId="20">
    <w:abstractNumId w:val="7"/>
  </w:num>
  <w:num w:numId="21">
    <w:abstractNumId w:val="22"/>
  </w:num>
  <w:num w:numId="22">
    <w:abstractNumId w:val="9"/>
  </w:num>
  <w:num w:numId="23">
    <w:abstractNumId w:val="23"/>
  </w:num>
  <w:num w:numId="24">
    <w:abstractNumId w:val="17"/>
  </w:num>
  <w:num w:numId="25">
    <w:abstractNumId w:val="19"/>
  </w:num>
  <w:num w:numId="26">
    <w:abstractNumId w:val="20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BD1"/>
    <w:rsid w:val="00035837"/>
    <w:rsid w:val="00042F62"/>
    <w:rsid w:val="00056512"/>
    <w:rsid w:val="00064CB5"/>
    <w:rsid w:val="0007675E"/>
    <w:rsid w:val="000914F7"/>
    <w:rsid w:val="000A02F2"/>
    <w:rsid w:val="000A4FE8"/>
    <w:rsid w:val="000B3698"/>
    <w:rsid w:val="000C7EB8"/>
    <w:rsid w:val="000D0F56"/>
    <w:rsid w:val="000F0664"/>
    <w:rsid w:val="000F4AEE"/>
    <w:rsid w:val="00112CA5"/>
    <w:rsid w:val="00117D3B"/>
    <w:rsid w:val="00144929"/>
    <w:rsid w:val="00144C07"/>
    <w:rsid w:val="00145E97"/>
    <w:rsid w:val="001461F1"/>
    <w:rsid w:val="00165CC8"/>
    <w:rsid w:val="00182FCF"/>
    <w:rsid w:val="00183198"/>
    <w:rsid w:val="001A627E"/>
    <w:rsid w:val="001D37D8"/>
    <w:rsid w:val="001D3E70"/>
    <w:rsid w:val="001D7D88"/>
    <w:rsid w:val="001E4BAD"/>
    <w:rsid w:val="002056B9"/>
    <w:rsid w:val="00207ADB"/>
    <w:rsid w:val="00212DF1"/>
    <w:rsid w:val="00243451"/>
    <w:rsid w:val="00246A39"/>
    <w:rsid w:val="0025012E"/>
    <w:rsid w:val="002508E6"/>
    <w:rsid w:val="00260534"/>
    <w:rsid w:val="002642D1"/>
    <w:rsid w:val="002644A9"/>
    <w:rsid w:val="002715EC"/>
    <w:rsid w:val="00272854"/>
    <w:rsid w:val="002803FB"/>
    <w:rsid w:val="00285636"/>
    <w:rsid w:val="002B0ED0"/>
    <w:rsid w:val="002B6738"/>
    <w:rsid w:val="002F435A"/>
    <w:rsid w:val="003024AF"/>
    <w:rsid w:val="00311EF2"/>
    <w:rsid w:val="00311FDC"/>
    <w:rsid w:val="0031530B"/>
    <w:rsid w:val="00322422"/>
    <w:rsid w:val="00334BE1"/>
    <w:rsid w:val="00347572"/>
    <w:rsid w:val="00351948"/>
    <w:rsid w:val="003525A0"/>
    <w:rsid w:val="00361EA7"/>
    <w:rsid w:val="00373EB2"/>
    <w:rsid w:val="003919C1"/>
    <w:rsid w:val="003C62E1"/>
    <w:rsid w:val="003C7008"/>
    <w:rsid w:val="003C7131"/>
    <w:rsid w:val="003D28DF"/>
    <w:rsid w:val="003D415C"/>
    <w:rsid w:val="003D5ABD"/>
    <w:rsid w:val="003D7A4E"/>
    <w:rsid w:val="003E4746"/>
    <w:rsid w:val="003F4A9F"/>
    <w:rsid w:val="003F7FEB"/>
    <w:rsid w:val="00420CF7"/>
    <w:rsid w:val="004221E3"/>
    <w:rsid w:val="004414C9"/>
    <w:rsid w:val="00441CC1"/>
    <w:rsid w:val="00450FC0"/>
    <w:rsid w:val="00451A79"/>
    <w:rsid w:val="00453290"/>
    <w:rsid w:val="00464E4B"/>
    <w:rsid w:val="00473119"/>
    <w:rsid w:val="00482FA5"/>
    <w:rsid w:val="00483B13"/>
    <w:rsid w:val="004900E6"/>
    <w:rsid w:val="00497849"/>
    <w:rsid w:val="00497A2E"/>
    <w:rsid w:val="004C0406"/>
    <w:rsid w:val="004C2CE8"/>
    <w:rsid w:val="004F3C0D"/>
    <w:rsid w:val="005269F5"/>
    <w:rsid w:val="005431C7"/>
    <w:rsid w:val="00561ACF"/>
    <w:rsid w:val="00582DB4"/>
    <w:rsid w:val="00594865"/>
    <w:rsid w:val="00596314"/>
    <w:rsid w:val="005A2D50"/>
    <w:rsid w:val="005A77F5"/>
    <w:rsid w:val="005C4ED1"/>
    <w:rsid w:val="005C56E0"/>
    <w:rsid w:val="005D3163"/>
    <w:rsid w:val="005F0389"/>
    <w:rsid w:val="005F1257"/>
    <w:rsid w:val="005F4025"/>
    <w:rsid w:val="0060741B"/>
    <w:rsid w:val="00607A69"/>
    <w:rsid w:val="00614ED0"/>
    <w:rsid w:val="00616099"/>
    <w:rsid w:val="0062607A"/>
    <w:rsid w:val="00637B01"/>
    <w:rsid w:val="006520FB"/>
    <w:rsid w:val="0066324B"/>
    <w:rsid w:val="00680CA6"/>
    <w:rsid w:val="00684A2F"/>
    <w:rsid w:val="006D2E74"/>
    <w:rsid w:val="006F129E"/>
    <w:rsid w:val="006F2500"/>
    <w:rsid w:val="00705828"/>
    <w:rsid w:val="00707A70"/>
    <w:rsid w:val="00710158"/>
    <w:rsid w:val="00723D63"/>
    <w:rsid w:val="00746D6B"/>
    <w:rsid w:val="00753436"/>
    <w:rsid w:val="00756689"/>
    <w:rsid w:val="00760050"/>
    <w:rsid w:val="00761F1C"/>
    <w:rsid w:val="00770F2C"/>
    <w:rsid w:val="00794CE7"/>
    <w:rsid w:val="007966AC"/>
    <w:rsid w:val="007A1FE4"/>
    <w:rsid w:val="007A5AD3"/>
    <w:rsid w:val="007A6FF7"/>
    <w:rsid w:val="007A7F69"/>
    <w:rsid w:val="007B134E"/>
    <w:rsid w:val="007C4DF6"/>
    <w:rsid w:val="007D5226"/>
    <w:rsid w:val="00805072"/>
    <w:rsid w:val="0081178C"/>
    <w:rsid w:val="008129EE"/>
    <w:rsid w:val="008332D3"/>
    <w:rsid w:val="0083776B"/>
    <w:rsid w:val="00840C2D"/>
    <w:rsid w:val="00861BC3"/>
    <w:rsid w:val="008712BC"/>
    <w:rsid w:val="00871BF3"/>
    <w:rsid w:val="008753CD"/>
    <w:rsid w:val="00882882"/>
    <w:rsid w:val="00893CD6"/>
    <w:rsid w:val="008A6806"/>
    <w:rsid w:val="008B412C"/>
    <w:rsid w:val="008C5983"/>
    <w:rsid w:val="008C599C"/>
    <w:rsid w:val="008E54B2"/>
    <w:rsid w:val="008E64A1"/>
    <w:rsid w:val="008E71C5"/>
    <w:rsid w:val="00904B98"/>
    <w:rsid w:val="00917E25"/>
    <w:rsid w:val="00920C42"/>
    <w:rsid w:val="00953B06"/>
    <w:rsid w:val="00961537"/>
    <w:rsid w:val="00967F64"/>
    <w:rsid w:val="009737AE"/>
    <w:rsid w:val="00985CFB"/>
    <w:rsid w:val="009960B2"/>
    <w:rsid w:val="009A356D"/>
    <w:rsid w:val="009B2F02"/>
    <w:rsid w:val="009C55DE"/>
    <w:rsid w:val="009D4644"/>
    <w:rsid w:val="009D7E74"/>
    <w:rsid w:val="009E55CA"/>
    <w:rsid w:val="009E7E72"/>
    <w:rsid w:val="009F1B87"/>
    <w:rsid w:val="00A12662"/>
    <w:rsid w:val="00A177A2"/>
    <w:rsid w:val="00A27AC5"/>
    <w:rsid w:val="00A346C5"/>
    <w:rsid w:val="00A44D9D"/>
    <w:rsid w:val="00A616EC"/>
    <w:rsid w:val="00A64FF1"/>
    <w:rsid w:val="00A703AD"/>
    <w:rsid w:val="00A71013"/>
    <w:rsid w:val="00A7269D"/>
    <w:rsid w:val="00A74D19"/>
    <w:rsid w:val="00AA1DFE"/>
    <w:rsid w:val="00AB1F21"/>
    <w:rsid w:val="00AB78F8"/>
    <w:rsid w:val="00AB7A4F"/>
    <w:rsid w:val="00AC038C"/>
    <w:rsid w:val="00AC7087"/>
    <w:rsid w:val="00AC7BF1"/>
    <w:rsid w:val="00AD0F4C"/>
    <w:rsid w:val="00AD42F4"/>
    <w:rsid w:val="00AE0761"/>
    <w:rsid w:val="00AF21F0"/>
    <w:rsid w:val="00B12296"/>
    <w:rsid w:val="00B20AAC"/>
    <w:rsid w:val="00B45FF8"/>
    <w:rsid w:val="00B51475"/>
    <w:rsid w:val="00B548E2"/>
    <w:rsid w:val="00B56A3B"/>
    <w:rsid w:val="00B77F4F"/>
    <w:rsid w:val="00B83990"/>
    <w:rsid w:val="00B84A83"/>
    <w:rsid w:val="00B96D87"/>
    <w:rsid w:val="00BA1E75"/>
    <w:rsid w:val="00BD4D44"/>
    <w:rsid w:val="00BE2842"/>
    <w:rsid w:val="00BE65E6"/>
    <w:rsid w:val="00BF7192"/>
    <w:rsid w:val="00C269D5"/>
    <w:rsid w:val="00C327CD"/>
    <w:rsid w:val="00C34568"/>
    <w:rsid w:val="00C3695F"/>
    <w:rsid w:val="00C3776E"/>
    <w:rsid w:val="00C42BCB"/>
    <w:rsid w:val="00C612FB"/>
    <w:rsid w:val="00C639FA"/>
    <w:rsid w:val="00C74296"/>
    <w:rsid w:val="00C85BD1"/>
    <w:rsid w:val="00CA3D65"/>
    <w:rsid w:val="00CC263E"/>
    <w:rsid w:val="00CC612B"/>
    <w:rsid w:val="00CD406F"/>
    <w:rsid w:val="00CE3BDA"/>
    <w:rsid w:val="00D02E72"/>
    <w:rsid w:val="00D0519B"/>
    <w:rsid w:val="00D15EA1"/>
    <w:rsid w:val="00D17DB3"/>
    <w:rsid w:val="00D31875"/>
    <w:rsid w:val="00D56962"/>
    <w:rsid w:val="00D60535"/>
    <w:rsid w:val="00D62EBA"/>
    <w:rsid w:val="00D832AC"/>
    <w:rsid w:val="00DB2011"/>
    <w:rsid w:val="00DB4870"/>
    <w:rsid w:val="00DE5536"/>
    <w:rsid w:val="00DF34F7"/>
    <w:rsid w:val="00DF5223"/>
    <w:rsid w:val="00E0094D"/>
    <w:rsid w:val="00E00E5E"/>
    <w:rsid w:val="00E0148A"/>
    <w:rsid w:val="00E13C92"/>
    <w:rsid w:val="00E169A8"/>
    <w:rsid w:val="00E26FF0"/>
    <w:rsid w:val="00E30124"/>
    <w:rsid w:val="00E419B8"/>
    <w:rsid w:val="00E41F17"/>
    <w:rsid w:val="00E41F2A"/>
    <w:rsid w:val="00E555D5"/>
    <w:rsid w:val="00E56BDE"/>
    <w:rsid w:val="00E7636F"/>
    <w:rsid w:val="00E76ABA"/>
    <w:rsid w:val="00E8671E"/>
    <w:rsid w:val="00EA07D7"/>
    <w:rsid w:val="00EA6C73"/>
    <w:rsid w:val="00EC2D5A"/>
    <w:rsid w:val="00EC34BA"/>
    <w:rsid w:val="00EE4702"/>
    <w:rsid w:val="00F02075"/>
    <w:rsid w:val="00F030DD"/>
    <w:rsid w:val="00F03DD1"/>
    <w:rsid w:val="00F420BD"/>
    <w:rsid w:val="00F459F1"/>
    <w:rsid w:val="00F64C52"/>
    <w:rsid w:val="00F73FDE"/>
    <w:rsid w:val="00FA67FD"/>
    <w:rsid w:val="00FB6725"/>
    <w:rsid w:val="00FC1ED5"/>
    <w:rsid w:val="00FE20C1"/>
    <w:rsid w:val="00FE4C20"/>
    <w:rsid w:val="00FF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D1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BD1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C85BD1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C85B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C85BD1"/>
    <w:pPr>
      <w:spacing w:after="0" w:line="240" w:lineRule="auto"/>
    </w:pPr>
    <w:rPr>
      <w:rFonts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A356D"/>
    <w:pPr>
      <w:tabs>
        <w:tab w:val="center" w:pos="4513"/>
        <w:tab w:val="right" w:pos="9026"/>
      </w:tabs>
      <w:spacing w:after="0" w:line="240" w:lineRule="auto"/>
    </w:pPr>
    <w:rPr>
      <w:rFonts w:eastAsia="Batang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A356D"/>
    <w:rPr>
      <w:rFonts w:eastAsia="Batang"/>
    </w:rPr>
  </w:style>
  <w:style w:type="paragraph" w:styleId="NoSpacing">
    <w:name w:val="No Spacing"/>
    <w:uiPriority w:val="1"/>
    <w:qFormat/>
    <w:rsid w:val="009A356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2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F0"/>
    <w:rPr>
      <w:rFonts w:eastAsiaTheme="minorEastAsia" w:cs="Times New Roman"/>
      <w:lang w:val="sq-AL" w:eastAsia="sq-AL"/>
    </w:rPr>
  </w:style>
  <w:style w:type="character" w:customStyle="1" w:styleId="apple-converted-space">
    <w:name w:val="apple-converted-space"/>
    <w:basedOn w:val="DefaultParagraphFont"/>
    <w:rsid w:val="006D2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37EC-4C61-4631-A05C-7FCDFD88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DELVINA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KLAUSI</dc:creator>
  <cp:lastModifiedBy>ardita</cp:lastModifiedBy>
  <cp:revision>38</cp:revision>
  <cp:lastPrinted>2023-04-06T13:29:00Z</cp:lastPrinted>
  <dcterms:created xsi:type="dcterms:W3CDTF">2021-03-16T11:07:00Z</dcterms:created>
  <dcterms:modified xsi:type="dcterms:W3CDTF">2023-04-07T06:42:00Z</dcterms:modified>
</cp:coreProperties>
</file>