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06" w:rsidRDefault="00F13106" w:rsidP="00F13106">
      <w:pPr>
        <w:pStyle w:val="NormalWeb"/>
        <w:rPr>
          <w:color w:val="000000"/>
          <w:sz w:val="27"/>
          <w:szCs w:val="27"/>
        </w:rPr>
      </w:pPr>
      <w:proofErr w:type="spellStart"/>
      <w:r>
        <w:rPr>
          <w:color w:val="000000"/>
          <w:sz w:val="27"/>
          <w:szCs w:val="27"/>
        </w:rPr>
        <w:t>Për</w:t>
      </w:r>
      <w:proofErr w:type="spellEnd"/>
      <w:r>
        <w:rPr>
          <w:color w:val="000000"/>
          <w:sz w:val="27"/>
          <w:szCs w:val="27"/>
        </w:rPr>
        <w:t xml:space="preserve"> </w:t>
      </w:r>
      <w:proofErr w:type="spellStart"/>
      <w:r>
        <w:rPr>
          <w:color w:val="000000"/>
          <w:sz w:val="27"/>
          <w:szCs w:val="27"/>
        </w:rPr>
        <w:t>vitin</w:t>
      </w:r>
      <w:proofErr w:type="spellEnd"/>
      <w:r>
        <w:rPr>
          <w:color w:val="000000"/>
          <w:sz w:val="27"/>
          <w:szCs w:val="27"/>
        </w:rPr>
        <w:t xml:space="preserve"> 2022: </w:t>
      </w:r>
      <w:proofErr w:type="spellStart"/>
      <w:r>
        <w:rPr>
          <w:color w:val="000000"/>
          <w:sz w:val="27"/>
          <w:szCs w:val="27"/>
        </w:rPr>
        <w:t>Janë</w:t>
      </w:r>
      <w:proofErr w:type="spellEnd"/>
      <w:r>
        <w:rPr>
          <w:color w:val="000000"/>
          <w:sz w:val="27"/>
          <w:szCs w:val="27"/>
        </w:rPr>
        <w:t xml:space="preserve"> </w:t>
      </w:r>
      <w:proofErr w:type="spellStart"/>
      <w:r>
        <w:rPr>
          <w:color w:val="000000"/>
          <w:sz w:val="27"/>
          <w:szCs w:val="27"/>
        </w:rPr>
        <w:t>pajisur</w:t>
      </w:r>
      <w:proofErr w:type="spellEnd"/>
      <w:r>
        <w:rPr>
          <w:color w:val="000000"/>
          <w:sz w:val="27"/>
          <w:szCs w:val="27"/>
        </w:rPr>
        <w:t xml:space="preserve"> me </w:t>
      </w:r>
      <w:proofErr w:type="spellStart"/>
      <w:r>
        <w:rPr>
          <w:color w:val="000000"/>
          <w:sz w:val="27"/>
          <w:szCs w:val="27"/>
        </w:rPr>
        <w:t>dokumente</w:t>
      </w:r>
      <w:proofErr w:type="spellEnd"/>
      <w:r>
        <w:rPr>
          <w:color w:val="000000"/>
          <w:sz w:val="27"/>
          <w:szCs w:val="27"/>
        </w:rPr>
        <w:t xml:space="preserve"> </w:t>
      </w:r>
      <w:proofErr w:type="spellStart"/>
      <w:r>
        <w:rPr>
          <w:color w:val="000000"/>
          <w:sz w:val="27"/>
          <w:szCs w:val="27"/>
        </w:rPr>
        <w:t>punësimi</w:t>
      </w:r>
      <w:proofErr w:type="spellEnd"/>
      <w:r>
        <w:rPr>
          <w:color w:val="000000"/>
          <w:sz w:val="27"/>
          <w:szCs w:val="27"/>
        </w:rPr>
        <w:t xml:space="preserve"> 8.621 </w:t>
      </w:r>
      <w:proofErr w:type="spellStart"/>
      <w:r>
        <w:rPr>
          <w:color w:val="000000"/>
          <w:sz w:val="27"/>
          <w:szCs w:val="27"/>
        </w:rPr>
        <w:t>shtetas</w:t>
      </w:r>
      <w:proofErr w:type="spellEnd"/>
      <w:r>
        <w:rPr>
          <w:color w:val="000000"/>
          <w:sz w:val="27"/>
          <w:szCs w:val="27"/>
        </w:rPr>
        <w:t xml:space="preserve"> </w:t>
      </w:r>
      <w:proofErr w:type="spellStart"/>
      <w:r>
        <w:rPr>
          <w:color w:val="000000"/>
          <w:sz w:val="27"/>
          <w:szCs w:val="27"/>
        </w:rPr>
        <w:t>të</w:t>
      </w:r>
      <w:proofErr w:type="spellEnd"/>
      <w:r>
        <w:rPr>
          <w:color w:val="000000"/>
          <w:sz w:val="27"/>
          <w:szCs w:val="27"/>
        </w:rPr>
        <w:t xml:space="preserve"> </w:t>
      </w:r>
      <w:proofErr w:type="spellStart"/>
      <w:r>
        <w:rPr>
          <w:color w:val="000000"/>
          <w:sz w:val="27"/>
          <w:szCs w:val="27"/>
        </w:rPr>
        <w:t>huaj</w:t>
      </w:r>
      <w:proofErr w:type="spellEnd"/>
      <w:r>
        <w:rPr>
          <w:color w:val="000000"/>
          <w:sz w:val="27"/>
          <w:szCs w:val="27"/>
        </w:rPr>
        <w:t xml:space="preserve"> </w:t>
      </w:r>
      <w:proofErr w:type="spellStart"/>
      <w:r>
        <w:rPr>
          <w:color w:val="000000"/>
          <w:sz w:val="27"/>
          <w:szCs w:val="27"/>
        </w:rPr>
        <w:t>aplikues</w:t>
      </w:r>
      <w:proofErr w:type="spellEnd"/>
      <w:r>
        <w:rPr>
          <w:color w:val="000000"/>
          <w:sz w:val="27"/>
          <w:szCs w:val="27"/>
        </w:rPr>
        <w:t xml:space="preserve"> </w:t>
      </w:r>
      <w:proofErr w:type="spellStart"/>
      <w:r>
        <w:rPr>
          <w:color w:val="000000"/>
          <w:sz w:val="27"/>
          <w:szCs w:val="27"/>
        </w:rPr>
        <w:t>nga</w:t>
      </w:r>
      <w:proofErr w:type="spellEnd"/>
      <w:r>
        <w:rPr>
          <w:color w:val="000000"/>
          <w:sz w:val="27"/>
          <w:szCs w:val="27"/>
        </w:rPr>
        <w:t xml:space="preserve"> </w:t>
      </w:r>
      <w:proofErr w:type="spellStart"/>
      <w:r>
        <w:rPr>
          <w:color w:val="000000"/>
          <w:sz w:val="27"/>
          <w:szCs w:val="27"/>
        </w:rPr>
        <w:t>të</w:t>
      </w:r>
      <w:proofErr w:type="spellEnd"/>
      <w:r>
        <w:rPr>
          <w:color w:val="000000"/>
          <w:sz w:val="27"/>
          <w:szCs w:val="27"/>
        </w:rPr>
        <w:t xml:space="preserve"> </w:t>
      </w:r>
      <w:proofErr w:type="spellStart"/>
      <w:r>
        <w:rPr>
          <w:color w:val="000000"/>
          <w:sz w:val="27"/>
          <w:szCs w:val="27"/>
        </w:rPr>
        <w:t>cilët</w:t>
      </w:r>
      <w:proofErr w:type="spellEnd"/>
      <w:r>
        <w:rPr>
          <w:color w:val="000000"/>
          <w:sz w:val="27"/>
          <w:szCs w:val="27"/>
        </w:rPr>
        <w:t>:</w:t>
      </w:r>
    </w:p>
    <w:p w:rsidR="00F13106" w:rsidRDefault="00F13106" w:rsidP="00F13106">
      <w:pPr>
        <w:pStyle w:val="NormalWeb"/>
        <w:rPr>
          <w:color w:val="000000"/>
          <w:sz w:val="27"/>
          <w:szCs w:val="27"/>
        </w:rPr>
      </w:pPr>
      <w:proofErr w:type="gramStart"/>
      <w:r>
        <w:rPr>
          <w:color w:val="000000"/>
          <w:sz w:val="27"/>
          <w:szCs w:val="27"/>
        </w:rPr>
        <w:t>6.411</w:t>
      </w:r>
      <w:proofErr w:type="gramEnd"/>
      <w:r>
        <w:rPr>
          <w:color w:val="000000"/>
          <w:sz w:val="27"/>
          <w:szCs w:val="27"/>
        </w:rPr>
        <w:t xml:space="preserve"> </w:t>
      </w:r>
      <w:proofErr w:type="spellStart"/>
      <w:r>
        <w:rPr>
          <w:color w:val="000000"/>
          <w:sz w:val="27"/>
          <w:szCs w:val="27"/>
        </w:rPr>
        <w:t>shtetas</w:t>
      </w:r>
      <w:proofErr w:type="spellEnd"/>
      <w:r>
        <w:rPr>
          <w:color w:val="000000"/>
          <w:sz w:val="27"/>
          <w:szCs w:val="27"/>
        </w:rPr>
        <w:t xml:space="preserve"> </w:t>
      </w:r>
      <w:proofErr w:type="spellStart"/>
      <w:r>
        <w:rPr>
          <w:color w:val="000000"/>
          <w:sz w:val="27"/>
          <w:szCs w:val="27"/>
        </w:rPr>
        <w:t>të</w:t>
      </w:r>
      <w:proofErr w:type="spellEnd"/>
      <w:r>
        <w:rPr>
          <w:color w:val="000000"/>
          <w:sz w:val="27"/>
          <w:szCs w:val="27"/>
        </w:rPr>
        <w:t xml:space="preserve"> </w:t>
      </w:r>
      <w:proofErr w:type="spellStart"/>
      <w:r>
        <w:rPr>
          <w:color w:val="000000"/>
          <w:sz w:val="27"/>
          <w:szCs w:val="27"/>
        </w:rPr>
        <w:t>huaj</w:t>
      </w:r>
      <w:proofErr w:type="spellEnd"/>
      <w:r>
        <w:rPr>
          <w:color w:val="000000"/>
          <w:sz w:val="27"/>
          <w:szCs w:val="27"/>
        </w:rPr>
        <w:t xml:space="preserve"> </w:t>
      </w:r>
      <w:proofErr w:type="spellStart"/>
      <w:r>
        <w:rPr>
          <w:color w:val="000000"/>
          <w:sz w:val="27"/>
          <w:szCs w:val="27"/>
        </w:rPr>
        <w:t>janë</w:t>
      </w:r>
      <w:proofErr w:type="spellEnd"/>
      <w:r>
        <w:rPr>
          <w:color w:val="000000"/>
          <w:sz w:val="27"/>
          <w:szCs w:val="27"/>
        </w:rPr>
        <w:t xml:space="preserve"> </w:t>
      </w:r>
      <w:proofErr w:type="spellStart"/>
      <w:r>
        <w:rPr>
          <w:color w:val="000000"/>
          <w:sz w:val="27"/>
          <w:szCs w:val="27"/>
        </w:rPr>
        <w:t>pajisur</w:t>
      </w:r>
      <w:proofErr w:type="spellEnd"/>
      <w:r>
        <w:rPr>
          <w:color w:val="000000"/>
          <w:sz w:val="27"/>
          <w:szCs w:val="27"/>
        </w:rPr>
        <w:t xml:space="preserve"> me </w:t>
      </w:r>
      <w:proofErr w:type="spellStart"/>
      <w:r>
        <w:rPr>
          <w:color w:val="000000"/>
          <w:sz w:val="27"/>
          <w:szCs w:val="27"/>
        </w:rPr>
        <w:t>Leje</w:t>
      </w:r>
      <w:proofErr w:type="spellEnd"/>
      <w:r>
        <w:rPr>
          <w:color w:val="000000"/>
          <w:sz w:val="27"/>
          <w:szCs w:val="27"/>
        </w:rPr>
        <w:t xml:space="preserve"> Pune, 1.894 me </w:t>
      </w:r>
      <w:proofErr w:type="spellStart"/>
      <w:r>
        <w:rPr>
          <w:color w:val="000000"/>
          <w:sz w:val="27"/>
          <w:szCs w:val="27"/>
        </w:rPr>
        <w:t>Vërtetim</w:t>
      </w:r>
      <w:proofErr w:type="spellEnd"/>
      <w:r>
        <w:rPr>
          <w:color w:val="000000"/>
          <w:sz w:val="27"/>
          <w:szCs w:val="27"/>
        </w:rPr>
        <w:t xml:space="preserve"> </w:t>
      </w:r>
      <w:proofErr w:type="spellStart"/>
      <w:r>
        <w:rPr>
          <w:color w:val="000000"/>
          <w:sz w:val="27"/>
          <w:szCs w:val="27"/>
        </w:rPr>
        <w:t>Deklarimi</w:t>
      </w:r>
      <w:proofErr w:type="spellEnd"/>
      <w:r>
        <w:rPr>
          <w:color w:val="000000"/>
          <w:sz w:val="27"/>
          <w:szCs w:val="27"/>
        </w:rPr>
        <w:t xml:space="preserve"> </w:t>
      </w:r>
      <w:proofErr w:type="spellStart"/>
      <w:r>
        <w:rPr>
          <w:color w:val="000000"/>
          <w:sz w:val="27"/>
          <w:szCs w:val="27"/>
        </w:rPr>
        <w:t>për</w:t>
      </w:r>
      <w:proofErr w:type="spellEnd"/>
      <w:r>
        <w:rPr>
          <w:color w:val="000000"/>
          <w:sz w:val="27"/>
          <w:szCs w:val="27"/>
        </w:rPr>
        <w:t xml:space="preserve"> </w:t>
      </w:r>
      <w:proofErr w:type="spellStart"/>
      <w:r>
        <w:rPr>
          <w:color w:val="000000"/>
          <w:sz w:val="27"/>
          <w:szCs w:val="27"/>
        </w:rPr>
        <w:t>Punësim</w:t>
      </w:r>
      <w:proofErr w:type="spellEnd"/>
      <w:r>
        <w:rPr>
          <w:color w:val="000000"/>
          <w:sz w:val="27"/>
          <w:szCs w:val="27"/>
        </w:rPr>
        <w:t xml:space="preserve"> </w:t>
      </w:r>
      <w:proofErr w:type="spellStart"/>
      <w:r>
        <w:rPr>
          <w:color w:val="000000"/>
          <w:sz w:val="27"/>
          <w:szCs w:val="27"/>
        </w:rPr>
        <w:t>dhe</w:t>
      </w:r>
      <w:proofErr w:type="spellEnd"/>
      <w:r>
        <w:rPr>
          <w:color w:val="000000"/>
          <w:sz w:val="27"/>
          <w:szCs w:val="27"/>
        </w:rPr>
        <w:t xml:space="preserve"> 316 me </w:t>
      </w:r>
      <w:proofErr w:type="spellStart"/>
      <w:r>
        <w:rPr>
          <w:color w:val="000000"/>
          <w:sz w:val="27"/>
          <w:szCs w:val="27"/>
        </w:rPr>
        <w:t>Certifikatë</w:t>
      </w:r>
      <w:proofErr w:type="spellEnd"/>
      <w:r>
        <w:rPr>
          <w:color w:val="000000"/>
          <w:sz w:val="27"/>
          <w:szCs w:val="27"/>
        </w:rPr>
        <w:t xml:space="preserve"> </w:t>
      </w:r>
      <w:proofErr w:type="spellStart"/>
      <w:r>
        <w:rPr>
          <w:color w:val="000000"/>
          <w:sz w:val="27"/>
          <w:szCs w:val="27"/>
        </w:rPr>
        <w:t>regjistrimi</w:t>
      </w:r>
      <w:proofErr w:type="spellEnd"/>
      <w:r>
        <w:rPr>
          <w:color w:val="000000"/>
          <w:sz w:val="27"/>
          <w:szCs w:val="27"/>
        </w:rPr>
        <w:t>.</w:t>
      </w:r>
    </w:p>
    <w:p w:rsidR="00F13106" w:rsidRPr="00F13106" w:rsidRDefault="00F13106" w:rsidP="00F13106">
      <w:pPr>
        <w:pStyle w:val="NormalWeb"/>
        <w:rPr>
          <w:color w:val="000000"/>
          <w:sz w:val="27"/>
          <w:szCs w:val="27"/>
          <w:lang w:val="de-DE"/>
        </w:rPr>
      </w:pPr>
      <w:r w:rsidRPr="00F13106">
        <w:rPr>
          <w:color w:val="000000"/>
          <w:sz w:val="27"/>
          <w:szCs w:val="27"/>
          <w:lang w:val="de-DE"/>
        </w:rPr>
        <w:t>- Në vendin e parë është sektori i Industrisë Përpunuese - me 1563 shtetas të huaj (18 % e</w:t>
      </w:r>
    </w:p>
    <w:p w:rsidR="00F13106" w:rsidRPr="00B31A87" w:rsidRDefault="00F13106" w:rsidP="00F13106">
      <w:pPr>
        <w:pStyle w:val="NormalWeb"/>
        <w:rPr>
          <w:color w:val="000000"/>
          <w:sz w:val="27"/>
          <w:szCs w:val="27"/>
          <w:lang w:val="de-DE"/>
        </w:rPr>
      </w:pPr>
      <w:r w:rsidRPr="00B31A87">
        <w:rPr>
          <w:color w:val="000000"/>
          <w:sz w:val="27"/>
          <w:szCs w:val="27"/>
          <w:lang w:val="de-DE"/>
        </w:rPr>
        <w:t>totalit), nga të cilët 1403 janë pajisur me një Leje pune, 156 me Vërtetim deklarimi për punësim</w:t>
      </w:r>
    </w:p>
    <w:p w:rsidR="00F13106" w:rsidRPr="00B31A87" w:rsidRDefault="00F13106" w:rsidP="00F13106">
      <w:pPr>
        <w:pStyle w:val="NormalWeb"/>
        <w:rPr>
          <w:color w:val="000000"/>
          <w:sz w:val="27"/>
          <w:szCs w:val="27"/>
          <w:lang w:val="de-DE"/>
        </w:rPr>
      </w:pPr>
      <w:r w:rsidRPr="00B31A87">
        <w:rPr>
          <w:color w:val="000000"/>
          <w:sz w:val="27"/>
          <w:szCs w:val="27"/>
          <w:lang w:val="de-DE"/>
        </w:rPr>
        <w:t>dhe 4 me Certifikatë regjistrimi;</w:t>
      </w:r>
    </w:p>
    <w:p w:rsidR="00F13106" w:rsidRPr="00B31A87" w:rsidRDefault="00F13106" w:rsidP="00F13106">
      <w:pPr>
        <w:pStyle w:val="NormalWeb"/>
        <w:rPr>
          <w:color w:val="000000"/>
          <w:sz w:val="27"/>
          <w:szCs w:val="27"/>
          <w:lang w:val="de-DE"/>
        </w:rPr>
      </w:pPr>
      <w:r w:rsidRPr="00B31A87">
        <w:rPr>
          <w:color w:val="000000"/>
          <w:sz w:val="27"/>
          <w:szCs w:val="27"/>
          <w:lang w:val="de-DE"/>
        </w:rPr>
        <w:t>Sipas Sektorit të Aktivitetit:</w:t>
      </w:r>
    </w:p>
    <w:p w:rsidR="00F13106" w:rsidRPr="00B31A87" w:rsidRDefault="00F13106" w:rsidP="00F13106">
      <w:pPr>
        <w:pStyle w:val="NormalWeb"/>
        <w:rPr>
          <w:color w:val="000000"/>
          <w:sz w:val="27"/>
          <w:szCs w:val="27"/>
          <w:lang w:val="de-DE"/>
        </w:rPr>
      </w:pPr>
      <w:r w:rsidRPr="00B31A87">
        <w:rPr>
          <w:color w:val="000000"/>
          <w:sz w:val="27"/>
          <w:szCs w:val="27"/>
          <w:lang w:val="de-DE"/>
        </w:rPr>
        <w:t>- Në vendin e dytë sektori i Ndërtimit - me 1118 shtetas të huaj (13 % e totalit), nga të cilët 953</w:t>
      </w:r>
    </w:p>
    <w:p w:rsidR="00F13106" w:rsidRDefault="00F13106" w:rsidP="00F13106">
      <w:pPr>
        <w:pStyle w:val="NormalWeb"/>
        <w:rPr>
          <w:color w:val="000000"/>
          <w:sz w:val="27"/>
          <w:szCs w:val="27"/>
        </w:rPr>
      </w:pPr>
      <w:proofErr w:type="spellStart"/>
      <w:proofErr w:type="gramStart"/>
      <w:r>
        <w:rPr>
          <w:color w:val="000000"/>
          <w:sz w:val="27"/>
          <w:szCs w:val="27"/>
        </w:rPr>
        <w:t>janë</w:t>
      </w:r>
      <w:proofErr w:type="spellEnd"/>
      <w:proofErr w:type="gramEnd"/>
      <w:r>
        <w:rPr>
          <w:color w:val="000000"/>
          <w:sz w:val="27"/>
          <w:szCs w:val="27"/>
        </w:rPr>
        <w:t xml:space="preserve"> </w:t>
      </w:r>
      <w:proofErr w:type="spellStart"/>
      <w:r>
        <w:rPr>
          <w:color w:val="000000"/>
          <w:sz w:val="27"/>
          <w:szCs w:val="27"/>
        </w:rPr>
        <w:t>pajisur</w:t>
      </w:r>
      <w:proofErr w:type="spellEnd"/>
      <w:r>
        <w:rPr>
          <w:color w:val="000000"/>
          <w:sz w:val="27"/>
          <w:szCs w:val="27"/>
        </w:rPr>
        <w:t xml:space="preserve"> me </w:t>
      </w:r>
      <w:proofErr w:type="spellStart"/>
      <w:r>
        <w:rPr>
          <w:color w:val="000000"/>
          <w:sz w:val="27"/>
          <w:szCs w:val="27"/>
        </w:rPr>
        <w:t>Leje</w:t>
      </w:r>
      <w:proofErr w:type="spellEnd"/>
      <w:r>
        <w:rPr>
          <w:color w:val="000000"/>
          <w:sz w:val="27"/>
          <w:szCs w:val="27"/>
        </w:rPr>
        <w:t xml:space="preserve"> </w:t>
      </w:r>
      <w:proofErr w:type="spellStart"/>
      <w:r>
        <w:rPr>
          <w:color w:val="000000"/>
          <w:sz w:val="27"/>
          <w:szCs w:val="27"/>
        </w:rPr>
        <w:t>pune</w:t>
      </w:r>
      <w:proofErr w:type="spellEnd"/>
      <w:r>
        <w:rPr>
          <w:color w:val="000000"/>
          <w:sz w:val="27"/>
          <w:szCs w:val="27"/>
        </w:rPr>
        <w:t xml:space="preserve">, 164 me </w:t>
      </w:r>
      <w:proofErr w:type="spellStart"/>
      <w:r>
        <w:rPr>
          <w:color w:val="000000"/>
          <w:sz w:val="27"/>
          <w:szCs w:val="27"/>
        </w:rPr>
        <w:t>Vërtetim</w:t>
      </w:r>
      <w:proofErr w:type="spellEnd"/>
      <w:r>
        <w:rPr>
          <w:color w:val="000000"/>
          <w:sz w:val="27"/>
          <w:szCs w:val="27"/>
        </w:rPr>
        <w:t xml:space="preserve"> </w:t>
      </w:r>
      <w:proofErr w:type="spellStart"/>
      <w:r>
        <w:rPr>
          <w:color w:val="000000"/>
          <w:sz w:val="27"/>
          <w:szCs w:val="27"/>
        </w:rPr>
        <w:t>deklarimi</w:t>
      </w:r>
      <w:proofErr w:type="spellEnd"/>
      <w:r>
        <w:rPr>
          <w:color w:val="000000"/>
          <w:sz w:val="27"/>
          <w:szCs w:val="27"/>
        </w:rPr>
        <w:t xml:space="preserve"> </w:t>
      </w:r>
      <w:proofErr w:type="spellStart"/>
      <w:r>
        <w:rPr>
          <w:color w:val="000000"/>
          <w:sz w:val="27"/>
          <w:szCs w:val="27"/>
        </w:rPr>
        <w:t>për</w:t>
      </w:r>
      <w:proofErr w:type="spellEnd"/>
      <w:r>
        <w:rPr>
          <w:color w:val="000000"/>
          <w:sz w:val="27"/>
          <w:szCs w:val="27"/>
        </w:rPr>
        <w:t xml:space="preserve"> </w:t>
      </w:r>
      <w:proofErr w:type="spellStart"/>
      <w:r>
        <w:rPr>
          <w:color w:val="000000"/>
          <w:sz w:val="27"/>
          <w:szCs w:val="27"/>
        </w:rPr>
        <w:t>punësim</w:t>
      </w:r>
      <w:proofErr w:type="spellEnd"/>
      <w:r>
        <w:rPr>
          <w:color w:val="000000"/>
          <w:sz w:val="27"/>
          <w:szCs w:val="27"/>
        </w:rPr>
        <w:t xml:space="preserve"> </w:t>
      </w:r>
      <w:proofErr w:type="spellStart"/>
      <w:r>
        <w:rPr>
          <w:color w:val="000000"/>
          <w:sz w:val="27"/>
          <w:szCs w:val="27"/>
        </w:rPr>
        <w:t>dhe</w:t>
      </w:r>
      <w:proofErr w:type="spellEnd"/>
      <w:r>
        <w:rPr>
          <w:color w:val="000000"/>
          <w:sz w:val="27"/>
          <w:szCs w:val="27"/>
        </w:rPr>
        <w:t xml:space="preserve"> 1 me </w:t>
      </w:r>
      <w:proofErr w:type="spellStart"/>
      <w:r>
        <w:rPr>
          <w:color w:val="000000"/>
          <w:sz w:val="27"/>
          <w:szCs w:val="27"/>
        </w:rPr>
        <w:t>Certifikatë</w:t>
      </w:r>
      <w:proofErr w:type="spellEnd"/>
    </w:p>
    <w:p w:rsidR="00F13106" w:rsidRDefault="00F13106" w:rsidP="00F13106">
      <w:pPr>
        <w:pStyle w:val="NormalWeb"/>
        <w:rPr>
          <w:color w:val="000000"/>
          <w:sz w:val="27"/>
          <w:szCs w:val="27"/>
        </w:rPr>
      </w:pPr>
      <w:proofErr w:type="spellStart"/>
      <w:proofErr w:type="gramStart"/>
      <w:r>
        <w:rPr>
          <w:color w:val="000000"/>
          <w:sz w:val="27"/>
          <w:szCs w:val="27"/>
        </w:rPr>
        <w:t>regjistrimi</w:t>
      </w:r>
      <w:proofErr w:type="spellEnd"/>
      <w:proofErr w:type="gramEnd"/>
      <w:r>
        <w:rPr>
          <w:color w:val="000000"/>
          <w:sz w:val="27"/>
          <w:szCs w:val="27"/>
        </w:rPr>
        <w:t>;</w:t>
      </w:r>
    </w:p>
    <w:p w:rsidR="00F13106" w:rsidRDefault="00F13106" w:rsidP="00F13106">
      <w:pPr>
        <w:pStyle w:val="NormalWeb"/>
        <w:rPr>
          <w:color w:val="000000"/>
          <w:sz w:val="27"/>
          <w:szCs w:val="27"/>
        </w:rPr>
      </w:pPr>
      <w:r>
        <w:rPr>
          <w:color w:val="000000"/>
          <w:sz w:val="27"/>
          <w:szCs w:val="27"/>
        </w:rPr>
        <w:t>-</w:t>
      </w:r>
      <w:proofErr w:type="spellStart"/>
      <w:r>
        <w:rPr>
          <w:color w:val="000000"/>
          <w:sz w:val="27"/>
          <w:szCs w:val="27"/>
        </w:rPr>
        <w:t>Në</w:t>
      </w:r>
      <w:proofErr w:type="spellEnd"/>
      <w:r>
        <w:rPr>
          <w:color w:val="000000"/>
          <w:sz w:val="27"/>
          <w:szCs w:val="27"/>
        </w:rPr>
        <w:t xml:space="preserve"> </w:t>
      </w:r>
      <w:proofErr w:type="spellStart"/>
      <w:r>
        <w:rPr>
          <w:color w:val="000000"/>
          <w:sz w:val="27"/>
          <w:szCs w:val="27"/>
        </w:rPr>
        <w:t>vendin</w:t>
      </w:r>
      <w:proofErr w:type="spellEnd"/>
      <w:r>
        <w:rPr>
          <w:color w:val="000000"/>
          <w:sz w:val="27"/>
          <w:szCs w:val="27"/>
        </w:rPr>
        <w:t xml:space="preserve"> e </w:t>
      </w:r>
      <w:proofErr w:type="spellStart"/>
      <w:r>
        <w:rPr>
          <w:color w:val="000000"/>
          <w:sz w:val="27"/>
          <w:szCs w:val="27"/>
        </w:rPr>
        <w:t>tretë</w:t>
      </w:r>
      <w:proofErr w:type="spellEnd"/>
      <w:r>
        <w:rPr>
          <w:color w:val="000000"/>
          <w:sz w:val="27"/>
          <w:szCs w:val="27"/>
        </w:rPr>
        <w:t xml:space="preserve"> </w:t>
      </w:r>
      <w:proofErr w:type="spellStart"/>
      <w:r>
        <w:rPr>
          <w:color w:val="000000"/>
          <w:sz w:val="27"/>
          <w:szCs w:val="27"/>
        </w:rPr>
        <w:t>sektori</w:t>
      </w:r>
      <w:proofErr w:type="spellEnd"/>
      <w:r>
        <w:rPr>
          <w:color w:val="000000"/>
          <w:sz w:val="27"/>
          <w:szCs w:val="27"/>
        </w:rPr>
        <w:t xml:space="preserve"> </w:t>
      </w:r>
      <w:proofErr w:type="spellStart"/>
      <w:r>
        <w:rPr>
          <w:color w:val="000000"/>
          <w:sz w:val="27"/>
          <w:szCs w:val="27"/>
        </w:rPr>
        <w:t>i</w:t>
      </w:r>
      <w:proofErr w:type="spellEnd"/>
      <w:r>
        <w:rPr>
          <w:color w:val="000000"/>
          <w:sz w:val="27"/>
          <w:szCs w:val="27"/>
        </w:rPr>
        <w:t xml:space="preserve"> </w:t>
      </w:r>
      <w:proofErr w:type="spellStart"/>
      <w:r>
        <w:rPr>
          <w:color w:val="000000"/>
          <w:sz w:val="27"/>
          <w:szCs w:val="27"/>
        </w:rPr>
        <w:t>Bujqësi</w:t>
      </w:r>
      <w:proofErr w:type="spellEnd"/>
      <w:r>
        <w:rPr>
          <w:color w:val="000000"/>
          <w:sz w:val="27"/>
          <w:szCs w:val="27"/>
        </w:rPr>
        <w:t xml:space="preserve">, </w:t>
      </w:r>
      <w:proofErr w:type="spellStart"/>
      <w:r>
        <w:rPr>
          <w:color w:val="000000"/>
          <w:sz w:val="27"/>
          <w:szCs w:val="27"/>
        </w:rPr>
        <w:t>pyjet</w:t>
      </w:r>
      <w:proofErr w:type="spellEnd"/>
      <w:r>
        <w:rPr>
          <w:color w:val="000000"/>
          <w:sz w:val="27"/>
          <w:szCs w:val="27"/>
        </w:rPr>
        <w:t xml:space="preserve">, </w:t>
      </w:r>
      <w:proofErr w:type="spellStart"/>
      <w:r>
        <w:rPr>
          <w:color w:val="000000"/>
          <w:sz w:val="27"/>
          <w:szCs w:val="27"/>
        </w:rPr>
        <w:t>peshkim</w:t>
      </w:r>
      <w:proofErr w:type="spellEnd"/>
      <w:r>
        <w:rPr>
          <w:color w:val="000000"/>
          <w:sz w:val="27"/>
          <w:szCs w:val="27"/>
        </w:rPr>
        <w:t xml:space="preserve"> - me 865 </w:t>
      </w:r>
      <w:proofErr w:type="spellStart"/>
      <w:r>
        <w:rPr>
          <w:color w:val="000000"/>
          <w:sz w:val="27"/>
          <w:szCs w:val="27"/>
        </w:rPr>
        <w:t>shtetas</w:t>
      </w:r>
      <w:proofErr w:type="spellEnd"/>
      <w:r>
        <w:rPr>
          <w:color w:val="000000"/>
          <w:sz w:val="27"/>
          <w:szCs w:val="27"/>
        </w:rPr>
        <w:t xml:space="preserve"> </w:t>
      </w:r>
      <w:proofErr w:type="spellStart"/>
      <w:r>
        <w:rPr>
          <w:color w:val="000000"/>
          <w:sz w:val="27"/>
          <w:szCs w:val="27"/>
        </w:rPr>
        <w:t>të</w:t>
      </w:r>
      <w:proofErr w:type="spellEnd"/>
      <w:r>
        <w:rPr>
          <w:color w:val="000000"/>
          <w:sz w:val="27"/>
          <w:szCs w:val="27"/>
        </w:rPr>
        <w:t xml:space="preserve"> </w:t>
      </w:r>
      <w:proofErr w:type="spellStart"/>
      <w:r>
        <w:rPr>
          <w:color w:val="000000"/>
          <w:sz w:val="27"/>
          <w:szCs w:val="27"/>
        </w:rPr>
        <w:t>huaj</w:t>
      </w:r>
      <w:proofErr w:type="spellEnd"/>
      <w:r>
        <w:rPr>
          <w:color w:val="000000"/>
          <w:sz w:val="27"/>
          <w:szCs w:val="27"/>
        </w:rPr>
        <w:t xml:space="preserve"> (10 % e </w:t>
      </w:r>
      <w:proofErr w:type="spellStart"/>
      <w:r>
        <w:rPr>
          <w:color w:val="000000"/>
          <w:sz w:val="27"/>
          <w:szCs w:val="27"/>
        </w:rPr>
        <w:t>totalit</w:t>
      </w:r>
      <w:proofErr w:type="spellEnd"/>
      <w:r>
        <w:rPr>
          <w:color w:val="000000"/>
          <w:sz w:val="27"/>
          <w:szCs w:val="27"/>
        </w:rPr>
        <w:t xml:space="preserve">), </w:t>
      </w:r>
      <w:proofErr w:type="spellStart"/>
      <w:r>
        <w:rPr>
          <w:color w:val="000000"/>
          <w:sz w:val="27"/>
          <w:szCs w:val="27"/>
        </w:rPr>
        <w:t>nga</w:t>
      </w:r>
      <w:proofErr w:type="spellEnd"/>
      <w:r>
        <w:rPr>
          <w:color w:val="000000"/>
          <w:sz w:val="27"/>
          <w:szCs w:val="27"/>
        </w:rPr>
        <w:t xml:space="preserve"> </w:t>
      </w:r>
      <w:proofErr w:type="spellStart"/>
      <w:r>
        <w:rPr>
          <w:color w:val="000000"/>
          <w:sz w:val="27"/>
          <w:szCs w:val="27"/>
        </w:rPr>
        <w:t>të</w:t>
      </w:r>
      <w:proofErr w:type="spellEnd"/>
      <w:r>
        <w:rPr>
          <w:color w:val="000000"/>
          <w:sz w:val="27"/>
          <w:szCs w:val="27"/>
        </w:rPr>
        <w:t xml:space="preserve"> </w:t>
      </w:r>
      <w:proofErr w:type="spellStart"/>
      <w:r>
        <w:rPr>
          <w:color w:val="000000"/>
          <w:sz w:val="27"/>
          <w:szCs w:val="27"/>
        </w:rPr>
        <w:t>cilët</w:t>
      </w:r>
      <w:proofErr w:type="spellEnd"/>
      <w:r>
        <w:rPr>
          <w:color w:val="000000"/>
          <w:sz w:val="27"/>
          <w:szCs w:val="27"/>
        </w:rPr>
        <w:t xml:space="preserve"> 825 </w:t>
      </w:r>
      <w:proofErr w:type="spellStart"/>
      <w:r>
        <w:rPr>
          <w:color w:val="000000"/>
          <w:sz w:val="27"/>
          <w:szCs w:val="27"/>
        </w:rPr>
        <w:t>janë</w:t>
      </w:r>
      <w:proofErr w:type="spellEnd"/>
      <w:r>
        <w:rPr>
          <w:color w:val="000000"/>
          <w:sz w:val="27"/>
          <w:szCs w:val="27"/>
        </w:rPr>
        <w:t xml:space="preserve"> </w:t>
      </w:r>
      <w:proofErr w:type="spellStart"/>
      <w:r>
        <w:rPr>
          <w:color w:val="000000"/>
          <w:sz w:val="27"/>
          <w:szCs w:val="27"/>
        </w:rPr>
        <w:t>pajisur</w:t>
      </w:r>
      <w:proofErr w:type="spellEnd"/>
      <w:r>
        <w:rPr>
          <w:color w:val="000000"/>
          <w:sz w:val="27"/>
          <w:szCs w:val="27"/>
        </w:rPr>
        <w:t xml:space="preserve"> me </w:t>
      </w:r>
      <w:proofErr w:type="spellStart"/>
      <w:r>
        <w:rPr>
          <w:color w:val="000000"/>
          <w:sz w:val="27"/>
          <w:szCs w:val="27"/>
        </w:rPr>
        <w:t>Leje</w:t>
      </w:r>
      <w:proofErr w:type="spellEnd"/>
      <w:r>
        <w:rPr>
          <w:color w:val="000000"/>
          <w:sz w:val="27"/>
          <w:szCs w:val="27"/>
        </w:rPr>
        <w:t xml:space="preserve"> </w:t>
      </w:r>
      <w:proofErr w:type="spellStart"/>
      <w:r>
        <w:rPr>
          <w:color w:val="000000"/>
          <w:sz w:val="27"/>
          <w:szCs w:val="27"/>
        </w:rPr>
        <w:t>pune</w:t>
      </w:r>
      <w:proofErr w:type="spellEnd"/>
      <w:r>
        <w:rPr>
          <w:color w:val="000000"/>
          <w:sz w:val="27"/>
          <w:szCs w:val="27"/>
        </w:rPr>
        <w:t xml:space="preserve"> </w:t>
      </w:r>
      <w:proofErr w:type="spellStart"/>
      <w:r>
        <w:rPr>
          <w:color w:val="000000"/>
          <w:sz w:val="27"/>
          <w:szCs w:val="27"/>
        </w:rPr>
        <w:t>dhe</w:t>
      </w:r>
      <w:proofErr w:type="spellEnd"/>
      <w:r>
        <w:rPr>
          <w:color w:val="000000"/>
          <w:sz w:val="27"/>
          <w:szCs w:val="27"/>
        </w:rPr>
        <w:t xml:space="preserve"> 40 me </w:t>
      </w:r>
      <w:proofErr w:type="spellStart"/>
      <w:r>
        <w:rPr>
          <w:color w:val="000000"/>
          <w:sz w:val="27"/>
          <w:szCs w:val="27"/>
        </w:rPr>
        <w:t>Vërtetim</w:t>
      </w:r>
      <w:proofErr w:type="spellEnd"/>
      <w:r>
        <w:rPr>
          <w:color w:val="000000"/>
          <w:sz w:val="27"/>
          <w:szCs w:val="27"/>
        </w:rPr>
        <w:t xml:space="preserve"> </w:t>
      </w:r>
      <w:proofErr w:type="spellStart"/>
      <w:r>
        <w:rPr>
          <w:color w:val="000000"/>
          <w:sz w:val="27"/>
          <w:szCs w:val="27"/>
        </w:rPr>
        <w:t>deklarimi</w:t>
      </w:r>
      <w:proofErr w:type="spellEnd"/>
      <w:r>
        <w:rPr>
          <w:color w:val="000000"/>
          <w:sz w:val="27"/>
          <w:szCs w:val="27"/>
        </w:rPr>
        <w:t xml:space="preserve"> </w:t>
      </w:r>
      <w:proofErr w:type="spellStart"/>
      <w:r>
        <w:rPr>
          <w:color w:val="000000"/>
          <w:sz w:val="27"/>
          <w:szCs w:val="27"/>
        </w:rPr>
        <w:t>për</w:t>
      </w:r>
      <w:proofErr w:type="spellEnd"/>
      <w:r>
        <w:rPr>
          <w:color w:val="000000"/>
          <w:sz w:val="27"/>
          <w:szCs w:val="27"/>
        </w:rPr>
        <w:t xml:space="preserve"> </w:t>
      </w:r>
      <w:proofErr w:type="spellStart"/>
      <w:r>
        <w:rPr>
          <w:color w:val="000000"/>
          <w:sz w:val="27"/>
          <w:szCs w:val="27"/>
        </w:rPr>
        <w:t>punësim</w:t>
      </w:r>
      <w:proofErr w:type="spellEnd"/>
      <w:r>
        <w:rPr>
          <w:color w:val="000000"/>
          <w:sz w:val="27"/>
          <w:szCs w:val="27"/>
        </w:rPr>
        <w:t>;</w:t>
      </w:r>
    </w:p>
    <w:p w:rsidR="00F13106" w:rsidRDefault="00F13106" w:rsidP="00F13106">
      <w:pPr>
        <w:pStyle w:val="NormalWeb"/>
        <w:rPr>
          <w:color w:val="000000"/>
          <w:sz w:val="27"/>
          <w:szCs w:val="27"/>
        </w:rPr>
      </w:pPr>
      <w:r>
        <w:rPr>
          <w:color w:val="000000"/>
          <w:sz w:val="27"/>
          <w:szCs w:val="27"/>
        </w:rPr>
        <w:t xml:space="preserve">- </w:t>
      </w:r>
      <w:proofErr w:type="spellStart"/>
      <w:r>
        <w:rPr>
          <w:color w:val="000000"/>
          <w:sz w:val="27"/>
          <w:szCs w:val="27"/>
        </w:rPr>
        <w:t>Më</w:t>
      </w:r>
      <w:proofErr w:type="spellEnd"/>
      <w:r>
        <w:rPr>
          <w:color w:val="000000"/>
          <w:sz w:val="27"/>
          <w:szCs w:val="27"/>
        </w:rPr>
        <w:t xml:space="preserve"> pas </w:t>
      </w:r>
      <w:proofErr w:type="spellStart"/>
      <w:r>
        <w:rPr>
          <w:color w:val="000000"/>
          <w:sz w:val="27"/>
          <w:szCs w:val="27"/>
        </w:rPr>
        <w:t>sektori</w:t>
      </w:r>
      <w:proofErr w:type="spellEnd"/>
      <w:r>
        <w:rPr>
          <w:color w:val="000000"/>
          <w:sz w:val="27"/>
          <w:szCs w:val="27"/>
        </w:rPr>
        <w:t xml:space="preserve"> </w:t>
      </w:r>
      <w:proofErr w:type="spellStart"/>
      <w:r>
        <w:rPr>
          <w:color w:val="000000"/>
          <w:sz w:val="27"/>
          <w:szCs w:val="27"/>
        </w:rPr>
        <w:t>i</w:t>
      </w:r>
      <w:proofErr w:type="spellEnd"/>
      <w:r>
        <w:rPr>
          <w:color w:val="000000"/>
          <w:sz w:val="27"/>
          <w:szCs w:val="27"/>
        </w:rPr>
        <w:t xml:space="preserve"> </w:t>
      </w:r>
      <w:proofErr w:type="spellStart"/>
      <w:r>
        <w:rPr>
          <w:color w:val="000000"/>
          <w:sz w:val="27"/>
          <w:szCs w:val="27"/>
        </w:rPr>
        <w:t>Tregtisë</w:t>
      </w:r>
      <w:proofErr w:type="spellEnd"/>
      <w:r>
        <w:rPr>
          <w:color w:val="000000"/>
          <w:sz w:val="27"/>
          <w:szCs w:val="27"/>
        </w:rPr>
        <w:t xml:space="preserve"> me </w:t>
      </w:r>
      <w:proofErr w:type="spellStart"/>
      <w:r>
        <w:rPr>
          <w:color w:val="000000"/>
          <w:sz w:val="27"/>
          <w:szCs w:val="27"/>
        </w:rPr>
        <w:t>shumicë</w:t>
      </w:r>
      <w:proofErr w:type="spellEnd"/>
      <w:r>
        <w:rPr>
          <w:color w:val="000000"/>
          <w:sz w:val="27"/>
          <w:szCs w:val="27"/>
        </w:rPr>
        <w:t xml:space="preserve"> </w:t>
      </w:r>
      <w:proofErr w:type="spellStart"/>
      <w:r>
        <w:rPr>
          <w:color w:val="000000"/>
          <w:sz w:val="27"/>
          <w:szCs w:val="27"/>
        </w:rPr>
        <w:t>dhe</w:t>
      </w:r>
      <w:proofErr w:type="spellEnd"/>
      <w:r>
        <w:rPr>
          <w:color w:val="000000"/>
          <w:sz w:val="27"/>
          <w:szCs w:val="27"/>
        </w:rPr>
        <w:t xml:space="preserve"> </w:t>
      </w:r>
      <w:proofErr w:type="spellStart"/>
      <w:r>
        <w:rPr>
          <w:color w:val="000000"/>
          <w:sz w:val="27"/>
          <w:szCs w:val="27"/>
        </w:rPr>
        <w:t>pakicë</w:t>
      </w:r>
      <w:proofErr w:type="spellEnd"/>
      <w:r>
        <w:rPr>
          <w:color w:val="000000"/>
          <w:sz w:val="27"/>
          <w:szCs w:val="27"/>
        </w:rPr>
        <w:t xml:space="preserve"> - me 765 </w:t>
      </w:r>
      <w:proofErr w:type="spellStart"/>
      <w:r>
        <w:rPr>
          <w:color w:val="000000"/>
          <w:sz w:val="27"/>
          <w:szCs w:val="27"/>
        </w:rPr>
        <w:t>shtetas</w:t>
      </w:r>
      <w:proofErr w:type="spellEnd"/>
      <w:r>
        <w:rPr>
          <w:color w:val="000000"/>
          <w:sz w:val="27"/>
          <w:szCs w:val="27"/>
        </w:rPr>
        <w:t xml:space="preserve"> </w:t>
      </w:r>
      <w:proofErr w:type="spellStart"/>
      <w:r>
        <w:rPr>
          <w:color w:val="000000"/>
          <w:sz w:val="27"/>
          <w:szCs w:val="27"/>
        </w:rPr>
        <w:t>të</w:t>
      </w:r>
      <w:proofErr w:type="spellEnd"/>
      <w:r>
        <w:rPr>
          <w:color w:val="000000"/>
          <w:sz w:val="27"/>
          <w:szCs w:val="27"/>
        </w:rPr>
        <w:t xml:space="preserve"> </w:t>
      </w:r>
      <w:proofErr w:type="spellStart"/>
      <w:r>
        <w:rPr>
          <w:color w:val="000000"/>
          <w:sz w:val="27"/>
          <w:szCs w:val="27"/>
        </w:rPr>
        <w:t>huaj</w:t>
      </w:r>
      <w:proofErr w:type="spellEnd"/>
      <w:r>
        <w:rPr>
          <w:color w:val="000000"/>
          <w:sz w:val="27"/>
          <w:szCs w:val="27"/>
        </w:rPr>
        <w:t xml:space="preserve"> (afro 9 % e </w:t>
      </w:r>
      <w:proofErr w:type="spellStart"/>
      <w:r>
        <w:rPr>
          <w:color w:val="000000"/>
          <w:sz w:val="27"/>
          <w:szCs w:val="27"/>
        </w:rPr>
        <w:t>totalit</w:t>
      </w:r>
      <w:proofErr w:type="spellEnd"/>
      <w:r>
        <w:rPr>
          <w:color w:val="000000"/>
          <w:sz w:val="27"/>
          <w:szCs w:val="27"/>
        </w:rPr>
        <w:t xml:space="preserve">), </w:t>
      </w:r>
      <w:proofErr w:type="spellStart"/>
      <w:r>
        <w:rPr>
          <w:color w:val="000000"/>
          <w:sz w:val="27"/>
          <w:szCs w:val="27"/>
        </w:rPr>
        <w:t>nga</w:t>
      </w:r>
      <w:proofErr w:type="spellEnd"/>
      <w:r>
        <w:rPr>
          <w:color w:val="000000"/>
          <w:sz w:val="27"/>
          <w:szCs w:val="27"/>
        </w:rPr>
        <w:t xml:space="preserve"> </w:t>
      </w:r>
      <w:proofErr w:type="spellStart"/>
      <w:r>
        <w:rPr>
          <w:color w:val="000000"/>
          <w:sz w:val="27"/>
          <w:szCs w:val="27"/>
        </w:rPr>
        <w:t>të</w:t>
      </w:r>
      <w:proofErr w:type="spellEnd"/>
      <w:r>
        <w:rPr>
          <w:color w:val="000000"/>
          <w:sz w:val="27"/>
          <w:szCs w:val="27"/>
        </w:rPr>
        <w:t xml:space="preserve"> </w:t>
      </w:r>
      <w:proofErr w:type="spellStart"/>
      <w:r>
        <w:rPr>
          <w:color w:val="000000"/>
          <w:sz w:val="27"/>
          <w:szCs w:val="27"/>
        </w:rPr>
        <w:t>cilët</w:t>
      </w:r>
      <w:proofErr w:type="spellEnd"/>
      <w:r>
        <w:rPr>
          <w:color w:val="000000"/>
          <w:sz w:val="27"/>
          <w:szCs w:val="27"/>
        </w:rPr>
        <w:t xml:space="preserve"> 538 </w:t>
      </w:r>
      <w:proofErr w:type="spellStart"/>
      <w:r>
        <w:rPr>
          <w:color w:val="000000"/>
          <w:sz w:val="27"/>
          <w:szCs w:val="27"/>
        </w:rPr>
        <w:t>janë</w:t>
      </w:r>
      <w:proofErr w:type="spellEnd"/>
      <w:r>
        <w:rPr>
          <w:color w:val="000000"/>
          <w:sz w:val="27"/>
          <w:szCs w:val="27"/>
        </w:rPr>
        <w:t xml:space="preserve"> </w:t>
      </w:r>
      <w:proofErr w:type="spellStart"/>
      <w:r>
        <w:rPr>
          <w:color w:val="000000"/>
          <w:sz w:val="27"/>
          <w:szCs w:val="27"/>
        </w:rPr>
        <w:t>pajisur</w:t>
      </w:r>
      <w:proofErr w:type="spellEnd"/>
      <w:r>
        <w:rPr>
          <w:color w:val="000000"/>
          <w:sz w:val="27"/>
          <w:szCs w:val="27"/>
        </w:rPr>
        <w:t xml:space="preserve"> me </w:t>
      </w:r>
      <w:proofErr w:type="spellStart"/>
      <w:r>
        <w:rPr>
          <w:color w:val="000000"/>
          <w:sz w:val="27"/>
          <w:szCs w:val="27"/>
        </w:rPr>
        <w:t>Leje</w:t>
      </w:r>
      <w:proofErr w:type="spellEnd"/>
      <w:r>
        <w:rPr>
          <w:color w:val="000000"/>
          <w:sz w:val="27"/>
          <w:szCs w:val="27"/>
        </w:rPr>
        <w:t xml:space="preserve"> </w:t>
      </w:r>
      <w:proofErr w:type="spellStart"/>
      <w:r>
        <w:rPr>
          <w:color w:val="000000"/>
          <w:sz w:val="27"/>
          <w:szCs w:val="27"/>
        </w:rPr>
        <w:t>pune</w:t>
      </w:r>
      <w:proofErr w:type="spellEnd"/>
      <w:r>
        <w:rPr>
          <w:color w:val="000000"/>
          <w:sz w:val="27"/>
          <w:szCs w:val="27"/>
        </w:rPr>
        <w:t xml:space="preserve"> </w:t>
      </w:r>
      <w:proofErr w:type="spellStart"/>
      <w:r>
        <w:rPr>
          <w:color w:val="000000"/>
          <w:sz w:val="27"/>
          <w:szCs w:val="27"/>
        </w:rPr>
        <w:t>dhe</w:t>
      </w:r>
      <w:proofErr w:type="spellEnd"/>
      <w:r>
        <w:rPr>
          <w:color w:val="000000"/>
          <w:sz w:val="27"/>
          <w:szCs w:val="27"/>
        </w:rPr>
        <w:t xml:space="preserve"> 226 me </w:t>
      </w:r>
      <w:proofErr w:type="spellStart"/>
      <w:r>
        <w:rPr>
          <w:color w:val="000000"/>
          <w:sz w:val="27"/>
          <w:szCs w:val="27"/>
        </w:rPr>
        <w:t>Vërtetim</w:t>
      </w:r>
      <w:proofErr w:type="spellEnd"/>
      <w:r>
        <w:rPr>
          <w:color w:val="000000"/>
          <w:sz w:val="27"/>
          <w:szCs w:val="27"/>
        </w:rPr>
        <w:t xml:space="preserve"> </w:t>
      </w:r>
      <w:proofErr w:type="spellStart"/>
      <w:r>
        <w:rPr>
          <w:color w:val="000000"/>
          <w:sz w:val="27"/>
          <w:szCs w:val="27"/>
        </w:rPr>
        <w:t>deklarimi</w:t>
      </w:r>
      <w:proofErr w:type="spellEnd"/>
      <w:r>
        <w:rPr>
          <w:color w:val="000000"/>
          <w:sz w:val="27"/>
          <w:szCs w:val="27"/>
        </w:rPr>
        <w:t xml:space="preserve"> </w:t>
      </w:r>
      <w:proofErr w:type="spellStart"/>
      <w:r>
        <w:rPr>
          <w:color w:val="000000"/>
          <w:sz w:val="27"/>
          <w:szCs w:val="27"/>
        </w:rPr>
        <w:t>për</w:t>
      </w:r>
      <w:proofErr w:type="spellEnd"/>
      <w:r>
        <w:rPr>
          <w:color w:val="000000"/>
          <w:sz w:val="27"/>
          <w:szCs w:val="27"/>
        </w:rPr>
        <w:t xml:space="preserve"> </w:t>
      </w:r>
      <w:proofErr w:type="spellStart"/>
      <w:r>
        <w:rPr>
          <w:color w:val="000000"/>
          <w:sz w:val="27"/>
          <w:szCs w:val="27"/>
        </w:rPr>
        <w:t>punësim</w:t>
      </w:r>
      <w:proofErr w:type="spellEnd"/>
      <w:r>
        <w:rPr>
          <w:color w:val="000000"/>
          <w:sz w:val="27"/>
          <w:szCs w:val="27"/>
        </w:rPr>
        <w:t xml:space="preserve"> </w:t>
      </w:r>
      <w:proofErr w:type="spellStart"/>
      <w:r>
        <w:rPr>
          <w:color w:val="000000"/>
          <w:sz w:val="27"/>
          <w:szCs w:val="27"/>
        </w:rPr>
        <w:t>dhe</w:t>
      </w:r>
      <w:proofErr w:type="spellEnd"/>
      <w:r>
        <w:rPr>
          <w:color w:val="000000"/>
          <w:sz w:val="27"/>
          <w:szCs w:val="27"/>
        </w:rPr>
        <w:t xml:space="preserve"> 1 me</w:t>
      </w:r>
    </w:p>
    <w:p w:rsidR="00F13106" w:rsidRDefault="00F13106" w:rsidP="00F13106">
      <w:pPr>
        <w:pStyle w:val="NormalWeb"/>
        <w:rPr>
          <w:color w:val="000000"/>
          <w:sz w:val="27"/>
          <w:szCs w:val="27"/>
        </w:rPr>
      </w:pPr>
      <w:proofErr w:type="spellStart"/>
      <w:r>
        <w:rPr>
          <w:color w:val="000000"/>
          <w:sz w:val="27"/>
          <w:szCs w:val="27"/>
        </w:rPr>
        <w:t>Certifikatë</w:t>
      </w:r>
      <w:proofErr w:type="spellEnd"/>
      <w:r>
        <w:rPr>
          <w:color w:val="000000"/>
          <w:sz w:val="27"/>
          <w:szCs w:val="27"/>
        </w:rPr>
        <w:t xml:space="preserve"> </w:t>
      </w:r>
      <w:proofErr w:type="spellStart"/>
      <w:r>
        <w:rPr>
          <w:color w:val="000000"/>
          <w:sz w:val="27"/>
          <w:szCs w:val="27"/>
        </w:rPr>
        <w:t>regjistrimi</w:t>
      </w:r>
      <w:proofErr w:type="spellEnd"/>
      <w:r>
        <w:rPr>
          <w:color w:val="000000"/>
          <w:sz w:val="27"/>
          <w:szCs w:val="27"/>
        </w:rPr>
        <w:t>;</w:t>
      </w:r>
    </w:p>
    <w:p w:rsidR="00F13106" w:rsidRDefault="00F13106" w:rsidP="00F13106">
      <w:pPr>
        <w:pStyle w:val="NormalWeb"/>
        <w:rPr>
          <w:color w:val="000000"/>
          <w:sz w:val="27"/>
          <w:szCs w:val="27"/>
        </w:rPr>
      </w:pPr>
      <w:r>
        <w:rPr>
          <w:color w:val="000000"/>
          <w:sz w:val="27"/>
          <w:szCs w:val="27"/>
        </w:rPr>
        <w:t>-</w:t>
      </w:r>
      <w:proofErr w:type="spellStart"/>
      <w:r>
        <w:rPr>
          <w:color w:val="000000"/>
          <w:sz w:val="27"/>
          <w:szCs w:val="27"/>
        </w:rPr>
        <w:t>Dhe</w:t>
      </w:r>
      <w:proofErr w:type="spellEnd"/>
      <w:r>
        <w:rPr>
          <w:color w:val="000000"/>
          <w:sz w:val="27"/>
          <w:szCs w:val="27"/>
        </w:rPr>
        <w:t xml:space="preserve"> </w:t>
      </w:r>
      <w:proofErr w:type="spellStart"/>
      <w:r>
        <w:rPr>
          <w:color w:val="000000"/>
          <w:sz w:val="27"/>
          <w:szCs w:val="27"/>
        </w:rPr>
        <w:t>Aktivitete</w:t>
      </w:r>
      <w:proofErr w:type="spellEnd"/>
      <w:r>
        <w:rPr>
          <w:color w:val="000000"/>
          <w:sz w:val="27"/>
          <w:szCs w:val="27"/>
        </w:rPr>
        <w:t xml:space="preserve"> </w:t>
      </w:r>
      <w:proofErr w:type="spellStart"/>
      <w:r>
        <w:rPr>
          <w:color w:val="000000"/>
          <w:sz w:val="27"/>
          <w:szCs w:val="27"/>
        </w:rPr>
        <w:t>strehimi</w:t>
      </w:r>
      <w:proofErr w:type="spellEnd"/>
      <w:r>
        <w:rPr>
          <w:color w:val="000000"/>
          <w:sz w:val="27"/>
          <w:szCs w:val="27"/>
        </w:rPr>
        <w:t xml:space="preserve"> </w:t>
      </w:r>
      <w:proofErr w:type="spellStart"/>
      <w:r>
        <w:rPr>
          <w:color w:val="000000"/>
          <w:sz w:val="27"/>
          <w:szCs w:val="27"/>
        </w:rPr>
        <w:t>dhe</w:t>
      </w:r>
      <w:proofErr w:type="spellEnd"/>
      <w:r>
        <w:rPr>
          <w:color w:val="000000"/>
          <w:sz w:val="27"/>
          <w:szCs w:val="27"/>
        </w:rPr>
        <w:t xml:space="preserve"> </w:t>
      </w:r>
      <w:proofErr w:type="spellStart"/>
      <w:r>
        <w:rPr>
          <w:color w:val="000000"/>
          <w:sz w:val="27"/>
          <w:szCs w:val="27"/>
        </w:rPr>
        <w:t>shërbimi</w:t>
      </w:r>
      <w:proofErr w:type="spellEnd"/>
      <w:r>
        <w:rPr>
          <w:color w:val="000000"/>
          <w:sz w:val="27"/>
          <w:szCs w:val="27"/>
        </w:rPr>
        <w:t xml:space="preserve"> </w:t>
      </w:r>
      <w:proofErr w:type="spellStart"/>
      <w:r>
        <w:rPr>
          <w:color w:val="000000"/>
          <w:sz w:val="27"/>
          <w:szCs w:val="27"/>
        </w:rPr>
        <w:t>ushqimor</w:t>
      </w:r>
      <w:proofErr w:type="spellEnd"/>
      <w:r>
        <w:rPr>
          <w:color w:val="000000"/>
          <w:sz w:val="27"/>
          <w:szCs w:val="27"/>
        </w:rPr>
        <w:t xml:space="preserve"> - me 762 </w:t>
      </w:r>
      <w:proofErr w:type="spellStart"/>
      <w:r>
        <w:rPr>
          <w:color w:val="000000"/>
          <w:sz w:val="27"/>
          <w:szCs w:val="27"/>
        </w:rPr>
        <w:t>shtetas</w:t>
      </w:r>
      <w:proofErr w:type="spellEnd"/>
      <w:r>
        <w:rPr>
          <w:color w:val="000000"/>
          <w:sz w:val="27"/>
          <w:szCs w:val="27"/>
        </w:rPr>
        <w:t xml:space="preserve"> </w:t>
      </w:r>
      <w:proofErr w:type="spellStart"/>
      <w:r>
        <w:rPr>
          <w:color w:val="000000"/>
          <w:sz w:val="27"/>
          <w:szCs w:val="27"/>
        </w:rPr>
        <w:t>të</w:t>
      </w:r>
      <w:proofErr w:type="spellEnd"/>
      <w:r>
        <w:rPr>
          <w:color w:val="000000"/>
          <w:sz w:val="27"/>
          <w:szCs w:val="27"/>
        </w:rPr>
        <w:t xml:space="preserve"> </w:t>
      </w:r>
      <w:proofErr w:type="spellStart"/>
      <w:r>
        <w:rPr>
          <w:color w:val="000000"/>
          <w:sz w:val="27"/>
          <w:szCs w:val="27"/>
        </w:rPr>
        <w:t>huaj</w:t>
      </w:r>
      <w:proofErr w:type="spellEnd"/>
      <w:r>
        <w:rPr>
          <w:color w:val="000000"/>
          <w:sz w:val="27"/>
          <w:szCs w:val="27"/>
        </w:rPr>
        <w:t xml:space="preserve"> (8.8 % e </w:t>
      </w:r>
      <w:proofErr w:type="spellStart"/>
      <w:r>
        <w:rPr>
          <w:color w:val="000000"/>
          <w:sz w:val="27"/>
          <w:szCs w:val="27"/>
        </w:rPr>
        <w:t>totalit</w:t>
      </w:r>
      <w:proofErr w:type="spellEnd"/>
      <w:r>
        <w:rPr>
          <w:color w:val="000000"/>
          <w:sz w:val="27"/>
          <w:szCs w:val="27"/>
        </w:rPr>
        <w:t xml:space="preserve">), </w:t>
      </w:r>
      <w:proofErr w:type="spellStart"/>
      <w:r>
        <w:rPr>
          <w:color w:val="000000"/>
          <w:sz w:val="27"/>
          <w:szCs w:val="27"/>
        </w:rPr>
        <w:t>nga</w:t>
      </w:r>
      <w:proofErr w:type="spellEnd"/>
      <w:r>
        <w:rPr>
          <w:color w:val="000000"/>
          <w:sz w:val="27"/>
          <w:szCs w:val="27"/>
        </w:rPr>
        <w:t xml:space="preserve"> </w:t>
      </w:r>
      <w:proofErr w:type="spellStart"/>
      <w:r>
        <w:rPr>
          <w:color w:val="000000"/>
          <w:sz w:val="27"/>
          <w:szCs w:val="27"/>
        </w:rPr>
        <w:t>të</w:t>
      </w:r>
      <w:proofErr w:type="spellEnd"/>
      <w:r>
        <w:rPr>
          <w:color w:val="000000"/>
          <w:sz w:val="27"/>
          <w:szCs w:val="27"/>
        </w:rPr>
        <w:t xml:space="preserve"> </w:t>
      </w:r>
      <w:proofErr w:type="spellStart"/>
      <w:r>
        <w:rPr>
          <w:color w:val="000000"/>
          <w:sz w:val="27"/>
          <w:szCs w:val="27"/>
        </w:rPr>
        <w:t>cilët</w:t>
      </w:r>
      <w:proofErr w:type="spellEnd"/>
      <w:r>
        <w:rPr>
          <w:color w:val="000000"/>
          <w:sz w:val="27"/>
          <w:szCs w:val="27"/>
        </w:rPr>
        <w:t xml:space="preserve"> 667 </w:t>
      </w:r>
      <w:proofErr w:type="spellStart"/>
      <w:r>
        <w:rPr>
          <w:color w:val="000000"/>
          <w:sz w:val="27"/>
          <w:szCs w:val="27"/>
        </w:rPr>
        <w:t>janë</w:t>
      </w:r>
      <w:proofErr w:type="spellEnd"/>
      <w:r>
        <w:rPr>
          <w:color w:val="000000"/>
          <w:sz w:val="27"/>
          <w:szCs w:val="27"/>
        </w:rPr>
        <w:t xml:space="preserve"> </w:t>
      </w:r>
      <w:proofErr w:type="spellStart"/>
      <w:r>
        <w:rPr>
          <w:color w:val="000000"/>
          <w:sz w:val="27"/>
          <w:szCs w:val="27"/>
        </w:rPr>
        <w:t>pajisur</w:t>
      </w:r>
      <w:proofErr w:type="spellEnd"/>
      <w:r>
        <w:rPr>
          <w:color w:val="000000"/>
          <w:sz w:val="27"/>
          <w:szCs w:val="27"/>
        </w:rPr>
        <w:t xml:space="preserve"> me </w:t>
      </w:r>
      <w:proofErr w:type="spellStart"/>
      <w:r>
        <w:rPr>
          <w:color w:val="000000"/>
          <w:sz w:val="27"/>
          <w:szCs w:val="27"/>
        </w:rPr>
        <w:t>Leje</w:t>
      </w:r>
      <w:proofErr w:type="spellEnd"/>
      <w:r>
        <w:rPr>
          <w:color w:val="000000"/>
          <w:sz w:val="27"/>
          <w:szCs w:val="27"/>
        </w:rPr>
        <w:t xml:space="preserve"> </w:t>
      </w:r>
      <w:proofErr w:type="spellStart"/>
      <w:r>
        <w:rPr>
          <w:color w:val="000000"/>
          <w:sz w:val="27"/>
          <w:szCs w:val="27"/>
        </w:rPr>
        <w:t>pune</w:t>
      </w:r>
      <w:proofErr w:type="spellEnd"/>
      <w:r>
        <w:rPr>
          <w:color w:val="000000"/>
          <w:sz w:val="27"/>
          <w:szCs w:val="27"/>
        </w:rPr>
        <w:t xml:space="preserve"> </w:t>
      </w:r>
      <w:proofErr w:type="spellStart"/>
      <w:r>
        <w:rPr>
          <w:color w:val="000000"/>
          <w:sz w:val="27"/>
          <w:szCs w:val="27"/>
        </w:rPr>
        <w:t>dhe</w:t>
      </w:r>
      <w:proofErr w:type="spellEnd"/>
      <w:r>
        <w:rPr>
          <w:color w:val="000000"/>
          <w:sz w:val="27"/>
          <w:szCs w:val="27"/>
        </w:rPr>
        <w:t xml:space="preserve"> 95 me </w:t>
      </w:r>
      <w:proofErr w:type="spellStart"/>
      <w:r>
        <w:rPr>
          <w:color w:val="000000"/>
          <w:sz w:val="27"/>
          <w:szCs w:val="27"/>
        </w:rPr>
        <w:t>Vërtetim</w:t>
      </w:r>
      <w:proofErr w:type="spellEnd"/>
      <w:r>
        <w:rPr>
          <w:color w:val="000000"/>
          <w:sz w:val="27"/>
          <w:szCs w:val="27"/>
        </w:rPr>
        <w:t xml:space="preserve"> </w:t>
      </w:r>
      <w:proofErr w:type="spellStart"/>
      <w:r>
        <w:rPr>
          <w:color w:val="000000"/>
          <w:sz w:val="27"/>
          <w:szCs w:val="27"/>
        </w:rPr>
        <w:t>deklarimi</w:t>
      </w:r>
      <w:proofErr w:type="spellEnd"/>
      <w:r>
        <w:rPr>
          <w:color w:val="000000"/>
          <w:sz w:val="27"/>
          <w:szCs w:val="27"/>
        </w:rPr>
        <w:t xml:space="preserve"> </w:t>
      </w:r>
      <w:proofErr w:type="spellStart"/>
      <w:r>
        <w:rPr>
          <w:color w:val="000000"/>
          <w:sz w:val="27"/>
          <w:szCs w:val="27"/>
        </w:rPr>
        <w:t>për</w:t>
      </w:r>
      <w:proofErr w:type="spellEnd"/>
      <w:r>
        <w:rPr>
          <w:color w:val="000000"/>
          <w:sz w:val="27"/>
          <w:szCs w:val="27"/>
        </w:rPr>
        <w:t xml:space="preserve"> </w:t>
      </w:r>
      <w:proofErr w:type="spellStart"/>
      <w:r>
        <w:rPr>
          <w:color w:val="000000"/>
          <w:sz w:val="27"/>
          <w:szCs w:val="27"/>
        </w:rPr>
        <w:t>punësim</w:t>
      </w:r>
      <w:proofErr w:type="spellEnd"/>
      <w:r>
        <w:rPr>
          <w:color w:val="000000"/>
          <w:sz w:val="27"/>
          <w:szCs w:val="27"/>
        </w:rPr>
        <w:t>.</w:t>
      </w:r>
    </w:p>
    <w:p w:rsidR="00F13106" w:rsidRDefault="00F13106" w:rsidP="00F13106">
      <w:pPr>
        <w:pStyle w:val="NormalWeb"/>
        <w:rPr>
          <w:color w:val="000000"/>
          <w:sz w:val="27"/>
          <w:szCs w:val="27"/>
        </w:rPr>
      </w:pPr>
      <w:proofErr w:type="spellStart"/>
      <w:r w:rsidRPr="00F13106">
        <w:rPr>
          <w:color w:val="000000"/>
          <w:sz w:val="27"/>
          <w:szCs w:val="27"/>
        </w:rPr>
        <w:t>Shenim</w:t>
      </w:r>
      <w:proofErr w:type="spellEnd"/>
      <w:r w:rsidRPr="00F13106">
        <w:rPr>
          <w:color w:val="000000"/>
          <w:sz w:val="27"/>
          <w:szCs w:val="27"/>
        </w:rPr>
        <w:t xml:space="preserve">: </w:t>
      </w:r>
      <w:proofErr w:type="spellStart"/>
      <w:r w:rsidRPr="00F13106">
        <w:rPr>
          <w:color w:val="000000"/>
          <w:sz w:val="27"/>
          <w:szCs w:val="27"/>
        </w:rPr>
        <w:t>Sektori</w:t>
      </w:r>
      <w:proofErr w:type="spellEnd"/>
      <w:r w:rsidRPr="00F13106">
        <w:rPr>
          <w:color w:val="000000"/>
          <w:sz w:val="27"/>
          <w:szCs w:val="27"/>
        </w:rPr>
        <w:t xml:space="preserve"> </w:t>
      </w:r>
      <w:proofErr w:type="spellStart"/>
      <w:r w:rsidRPr="00F13106">
        <w:rPr>
          <w:color w:val="000000"/>
          <w:sz w:val="27"/>
          <w:szCs w:val="27"/>
        </w:rPr>
        <w:t>i</w:t>
      </w:r>
      <w:proofErr w:type="spellEnd"/>
      <w:r w:rsidRPr="00F13106">
        <w:rPr>
          <w:color w:val="000000"/>
          <w:sz w:val="27"/>
          <w:szCs w:val="27"/>
        </w:rPr>
        <w:t xml:space="preserve"> </w:t>
      </w:r>
      <w:proofErr w:type="spellStart"/>
      <w:r w:rsidRPr="00F13106">
        <w:rPr>
          <w:color w:val="000000"/>
          <w:sz w:val="27"/>
          <w:szCs w:val="27"/>
        </w:rPr>
        <w:t>aktivitetit</w:t>
      </w:r>
      <w:proofErr w:type="spellEnd"/>
      <w:r w:rsidRPr="00F13106">
        <w:rPr>
          <w:color w:val="000000"/>
          <w:sz w:val="27"/>
          <w:szCs w:val="27"/>
        </w:rPr>
        <w:t xml:space="preserve"> </w:t>
      </w:r>
      <w:proofErr w:type="spellStart"/>
      <w:r w:rsidRPr="00F13106">
        <w:rPr>
          <w:color w:val="000000"/>
          <w:sz w:val="27"/>
          <w:szCs w:val="27"/>
        </w:rPr>
        <w:t>perfshin</w:t>
      </w:r>
      <w:proofErr w:type="spellEnd"/>
      <w:r w:rsidRPr="00F13106">
        <w:rPr>
          <w:color w:val="000000"/>
          <w:sz w:val="27"/>
          <w:szCs w:val="27"/>
        </w:rPr>
        <w:t xml:space="preserve"> </w:t>
      </w:r>
      <w:proofErr w:type="spellStart"/>
      <w:proofErr w:type="gramStart"/>
      <w:r w:rsidRPr="00F13106">
        <w:rPr>
          <w:color w:val="000000"/>
          <w:sz w:val="27"/>
          <w:szCs w:val="27"/>
        </w:rPr>
        <w:t>te</w:t>
      </w:r>
      <w:proofErr w:type="spellEnd"/>
      <w:proofErr w:type="gramEnd"/>
      <w:r w:rsidRPr="00F13106">
        <w:rPr>
          <w:color w:val="000000"/>
          <w:sz w:val="27"/>
          <w:szCs w:val="27"/>
        </w:rPr>
        <w:t xml:space="preserve"> </w:t>
      </w:r>
      <w:proofErr w:type="spellStart"/>
      <w:r w:rsidRPr="00F13106">
        <w:rPr>
          <w:color w:val="000000"/>
          <w:sz w:val="27"/>
          <w:szCs w:val="27"/>
        </w:rPr>
        <w:t>gjitha</w:t>
      </w:r>
      <w:proofErr w:type="spellEnd"/>
      <w:r w:rsidRPr="00F13106">
        <w:rPr>
          <w:color w:val="000000"/>
          <w:sz w:val="27"/>
          <w:szCs w:val="27"/>
        </w:rPr>
        <w:t xml:space="preserve"> </w:t>
      </w:r>
      <w:proofErr w:type="spellStart"/>
      <w:r w:rsidRPr="00F13106">
        <w:rPr>
          <w:color w:val="000000"/>
          <w:sz w:val="27"/>
          <w:szCs w:val="27"/>
        </w:rPr>
        <w:t>kategorite</w:t>
      </w:r>
      <w:proofErr w:type="spellEnd"/>
      <w:r w:rsidRPr="00F13106">
        <w:rPr>
          <w:color w:val="000000"/>
          <w:sz w:val="27"/>
          <w:szCs w:val="27"/>
        </w:rPr>
        <w:t xml:space="preserve"> e </w:t>
      </w:r>
      <w:proofErr w:type="spellStart"/>
      <w:r w:rsidRPr="00F13106">
        <w:rPr>
          <w:color w:val="000000"/>
          <w:sz w:val="27"/>
          <w:szCs w:val="27"/>
        </w:rPr>
        <w:t>te</w:t>
      </w:r>
      <w:proofErr w:type="spellEnd"/>
      <w:r w:rsidRPr="00F13106">
        <w:rPr>
          <w:color w:val="000000"/>
          <w:sz w:val="27"/>
          <w:szCs w:val="27"/>
        </w:rPr>
        <w:t xml:space="preserve"> </w:t>
      </w:r>
      <w:proofErr w:type="spellStart"/>
      <w:r w:rsidRPr="00F13106">
        <w:rPr>
          <w:color w:val="000000"/>
          <w:sz w:val="27"/>
          <w:szCs w:val="27"/>
        </w:rPr>
        <w:t>huajve</w:t>
      </w:r>
      <w:proofErr w:type="spellEnd"/>
      <w:r w:rsidRPr="00F13106">
        <w:rPr>
          <w:color w:val="000000"/>
          <w:sz w:val="27"/>
          <w:szCs w:val="27"/>
        </w:rPr>
        <w:t xml:space="preserve"> </w:t>
      </w:r>
      <w:proofErr w:type="spellStart"/>
      <w:r w:rsidRPr="00F13106">
        <w:rPr>
          <w:color w:val="000000"/>
          <w:sz w:val="27"/>
          <w:szCs w:val="27"/>
        </w:rPr>
        <w:t>qe</w:t>
      </w:r>
      <w:proofErr w:type="spellEnd"/>
      <w:r w:rsidRPr="00F13106">
        <w:rPr>
          <w:color w:val="000000"/>
          <w:sz w:val="27"/>
          <w:szCs w:val="27"/>
        </w:rPr>
        <w:t xml:space="preserve"> jane </w:t>
      </w:r>
      <w:proofErr w:type="spellStart"/>
      <w:r w:rsidRPr="00F13106">
        <w:rPr>
          <w:color w:val="000000"/>
          <w:sz w:val="27"/>
          <w:szCs w:val="27"/>
        </w:rPr>
        <w:t>pajisur</w:t>
      </w:r>
      <w:proofErr w:type="spellEnd"/>
      <w:r w:rsidRPr="00F13106">
        <w:rPr>
          <w:color w:val="000000"/>
          <w:sz w:val="27"/>
          <w:szCs w:val="27"/>
        </w:rPr>
        <w:t xml:space="preserve"> me </w:t>
      </w:r>
      <w:proofErr w:type="spellStart"/>
      <w:r w:rsidRPr="00F13106">
        <w:rPr>
          <w:color w:val="000000"/>
          <w:sz w:val="27"/>
          <w:szCs w:val="27"/>
        </w:rPr>
        <w:t>nje</w:t>
      </w:r>
      <w:proofErr w:type="spellEnd"/>
      <w:r w:rsidRPr="00F13106">
        <w:rPr>
          <w:color w:val="000000"/>
          <w:sz w:val="27"/>
          <w:szCs w:val="27"/>
        </w:rPr>
        <w:t xml:space="preserve"> </w:t>
      </w:r>
      <w:proofErr w:type="spellStart"/>
      <w:r w:rsidRPr="00F13106">
        <w:rPr>
          <w:color w:val="000000"/>
          <w:sz w:val="27"/>
          <w:szCs w:val="27"/>
        </w:rPr>
        <w:t>dokument</w:t>
      </w:r>
      <w:proofErr w:type="spellEnd"/>
      <w:r w:rsidRPr="00F13106">
        <w:rPr>
          <w:color w:val="000000"/>
          <w:sz w:val="27"/>
          <w:szCs w:val="27"/>
        </w:rPr>
        <w:t xml:space="preserve"> </w:t>
      </w:r>
      <w:proofErr w:type="spellStart"/>
      <w:r w:rsidRPr="00F13106">
        <w:rPr>
          <w:color w:val="000000"/>
          <w:sz w:val="27"/>
          <w:szCs w:val="27"/>
        </w:rPr>
        <w:t>nga</w:t>
      </w:r>
      <w:proofErr w:type="spellEnd"/>
      <w:r w:rsidRPr="00F13106">
        <w:rPr>
          <w:color w:val="000000"/>
          <w:sz w:val="27"/>
          <w:szCs w:val="27"/>
        </w:rPr>
        <w:t xml:space="preserve"> </w:t>
      </w:r>
      <w:r>
        <w:rPr>
          <w:color w:val="000000"/>
          <w:sz w:val="27"/>
          <w:szCs w:val="27"/>
        </w:rPr>
        <w:t xml:space="preserve">AKPA, </w:t>
      </w:r>
      <w:proofErr w:type="spellStart"/>
      <w:r>
        <w:rPr>
          <w:color w:val="000000"/>
          <w:sz w:val="27"/>
          <w:szCs w:val="27"/>
        </w:rPr>
        <w:t>ndersa</w:t>
      </w:r>
      <w:proofErr w:type="spellEnd"/>
      <w:r>
        <w:rPr>
          <w:color w:val="000000"/>
          <w:sz w:val="27"/>
          <w:szCs w:val="27"/>
        </w:rPr>
        <w:t xml:space="preserve"> </w:t>
      </w:r>
      <w:proofErr w:type="spellStart"/>
      <w:r>
        <w:rPr>
          <w:color w:val="000000"/>
          <w:sz w:val="27"/>
          <w:szCs w:val="27"/>
        </w:rPr>
        <w:t>renditja</w:t>
      </w:r>
      <w:proofErr w:type="spellEnd"/>
      <w:r>
        <w:rPr>
          <w:color w:val="000000"/>
          <w:sz w:val="27"/>
          <w:szCs w:val="27"/>
        </w:rPr>
        <w:t xml:space="preserve"> </w:t>
      </w:r>
      <w:proofErr w:type="spellStart"/>
      <w:r>
        <w:rPr>
          <w:color w:val="000000"/>
          <w:sz w:val="27"/>
          <w:szCs w:val="27"/>
        </w:rPr>
        <w:t>sipas</w:t>
      </w:r>
      <w:proofErr w:type="spellEnd"/>
      <w:r>
        <w:rPr>
          <w:color w:val="000000"/>
          <w:sz w:val="27"/>
          <w:szCs w:val="27"/>
        </w:rPr>
        <w:t xml:space="preserve"> </w:t>
      </w:r>
      <w:proofErr w:type="spellStart"/>
      <w:r>
        <w:rPr>
          <w:color w:val="000000"/>
          <w:sz w:val="27"/>
          <w:szCs w:val="27"/>
        </w:rPr>
        <w:t>shtetesise</w:t>
      </w:r>
      <w:proofErr w:type="spellEnd"/>
      <w:r>
        <w:rPr>
          <w:color w:val="000000"/>
          <w:sz w:val="27"/>
          <w:szCs w:val="27"/>
        </w:rPr>
        <w:t xml:space="preserve"> </w:t>
      </w:r>
      <w:proofErr w:type="spellStart"/>
      <w:r>
        <w:rPr>
          <w:color w:val="000000"/>
          <w:sz w:val="27"/>
          <w:szCs w:val="27"/>
        </w:rPr>
        <w:t>eshte</w:t>
      </w:r>
      <w:proofErr w:type="spellEnd"/>
      <w:r>
        <w:rPr>
          <w:color w:val="000000"/>
          <w:sz w:val="27"/>
          <w:szCs w:val="27"/>
        </w:rPr>
        <w:t xml:space="preserve"> </w:t>
      </w:r>
      <w:proofErr w:type="spellStart"/>
      <w:r>
        <w:rPr>
          <w:color w:val="000000"/>
          <w:sz w:val="27"/>
          <w:szCs w:val="27"/>
        </w:rPr>
        <w:t>vetem</w:t>
      </w:r>
      <w:proofErr w:type="spellEnd"/>
      <w:r>
        <w:rPr>
          <w:color w:val="000000"/>
          <w:sz w:val="27"/>
          <w:szCs w:val="27"/>
        </w:rPr>
        <w:t xml:space="preserve"> per </w:t>
      </w:r>
      <w:proofErr w:type="spellStart"/>
      <w:r>
        <w:rPr>
          <w:color w:val="000000"/>
          <w:sz w:val="27"/>
          <w:szCs w:val="27"/>
        </w:rPr>
        <w:t>shtetasit</w:t>
      </w:r>
      <w:proofErr w:type="spellEnd"/>
      <w:r>
        <w:rPr>
          <w:color w:val="000000"/>
          <w:sz w:val="27"/>
          <w:szCs w:val="27"/>
        </w:rPr>
        <w:t xml:space="preserve"> </w:t>
      </w:r>
      <w:proofErr w:type="spellStart"/>
      <w:r>
        <w:rPr>
          <w:color w:val="000000"/>
          <w:sz w:val="27"/>
          <w:szCs w:val="27"/>
        </w:rPr>
        <w:t>qe</w:t>
      </w:r>
      <w:proofErr w:type="spellEnd"/>
      <w:r>
        <w:rPr>
          <w:color w:val="000000"/>
          <w:sz w:val="27"/>
          <w:szCs w:val="27"/>
        </w:rPr>
        <w:t xml:space="preserve"> </w:t>
      </w:r>
      <w:proofErr w:type="spellStart"/>
      <w:r>
        <w:rPr>
          <w:color w:val="000000"/>
          <w:sz w:val="27"/>
          <w:szCs w:val="27"/>
        </w:rPr>
        <w:t>juve</w:t>
      </w:r>
      <w:proofErr w:type="spellEnd"/>
      <w:r>
        <w:rPr>
          <w:color w:val="000000"/>
          <w:sz w:val="27"/>
          <w:szCs w:val="27"/>
        </w:rPr>
        <w:t xml:space="preserve"> </w:t>
      </w:r>
      <w:proofErr w:type="spellStart"/>
      <w:r>
        <w:rPr>
          <w:color w:val="000000"/>
          <w:sz w:val="27"/>
          <w:szCs w:val="27"/>
        </w:rPr>
        <w:t>ishit</w:t>
      </w:r>
      <w:proofErr w:type="spellEnd"/>
      <w:r>
        <w:rPr>
          <w:color w:val="000000"/>
          <w:sz w:val="27"/>
          <w:szCs w:val="27"/>
        </w:rPr>
        <w:t xml:space="preserve"> </w:t>
      </w:r>
      <w:proofErr w:type="spellStart"/>
      <w:r>
        <w:rPr>
          <w:color w:val="000000"/>
          <w:sz w:val="27"/>
          <w:szCs w:val="27"/>
        </w:rPr>
        <w:t>te</w:t>
      </w:r>
      <w:proofErr w:type="spellEnd"/>
      <w:r>
        <w:rPr>
          <w:color w:val="000000"/>
          <w:sz w:val="27"/>
          <w:szCs w:val="27"/>
        </w:rPr>
        <w:t xml:space="preserve"> </w:t>
      </w:r>
      <w:proofErr w:type="spellStart"/>
      <w:r>
        <w:rPr>
          <w:color w:val="000000"/>
          <w:sz w:val="27"/>
          <w:szCs w:val="27"/>
        </w:rPr>
        <w:t>interesuar</w:t>
      </w:r>
      <w:proofErr w:type="spellEnd"/>
    </w:p>
    <w:p w:rsidR="00B31A87" w:rsidRPr="00A669D1" w:rsidRDefault="00B31A87" w:rsidP="00B31A87">
      <w:pPr>
        <w:pStyle w:val="NoSpacing"/>
        <w:spacing w:before="120" w:after="120"/>
        <w:ind w:left="720"/>
        <w:jc w:val="both"/>
        <w:rPr>
          <w:rFonts w:ascii="Times New Roman" w:hAnsi="Times New Roman"/>
          <w:b/>
          <w:bCs/>
          <w:iCs/>
          <w:color w:val="000000"/>
          <w:sz w:val="24"/>
          <w:szCs w:val="24"/>
          <w:lang w:val="sq-AL"/>
        </w:rPr>
      </w:pPr>
      <w:r>
        <w:rPr>
          <w:rFonts w:ascii="Times New Roman" w:hAnsi="Times New Roman"/>
          <w:b/>
          <w:bCs/>
          <w:iCs/>
          <w:color w:val="000000"/>
          <w:sz w:val="24"/>
          <w:szCs w:val="24"/>
          <w:lang w:val="sq-AL"/>
        </w:rPr>
        <w:t>Sipas Shtetësisë</w:t>
      </w:r>
    </w:p>
    <w:tbl>
      <w:tblPr>
        <w:tblW w:w="10260" w:type="dxa"/>
        <w:tblLook w:val="04A0" w:firstRow="1" w:lastRow="0" w:firstColumn="1" w:lastColumn="0" w:noHBand="0" w:noVBand="1"/>
      </w:tblPr>
      <w:tblGrid>
        <w:gridCol w:w="2694"/>
        <w:gridCol w:w="850"/>
        <w:gridCol w:w="1134"/>
        <w:gridCol w:w="1843"/>
        <w:gridCol w:w="1781"/>
        <w:gridCol w:w="1958"/>
      </w:tblGrid>
      <w:tr w:rsidR="00B31A87" w:rsidRPr="00E04E4B" w:rsidTr="00C66CE9">
        <w:trPr>
          <w:trHeight w:val="330"/>
        </w:trPr>
        <w:tc>
          <w:tcPr>
            <w:tcW w:w="2694" w:type="dxa"/>
            <w:tcBorders>
              <w:top w:val="nil"/>
              <w:left w:val="nil"/>
              <w:bottom w:val="nil"/>
              <w:right w:val="nil"/>
            </w:tcBorders>
            <w:shd w:val="clear" w:color="auto" w:fill="auto"/>
            <w:noWrap/>
            <w:vAlign w:val="bottom"/>
            <w:hideMark/>
          </w:tcPr>
          <w:p w:rsidR="00B31A87" w:rsidRPr="00E04E4B" w:rsidRDefault="00B31A87" w:rsidP="00C66CE9">
            <w:pPr>
              <w:rPr>
                <w:sz w:val="24"/>
                <w:szCs w:val="24"/>
                <w:lang w:val="sq-AL"/>
              </w:rPr>
            </w:pPr>
          </w:p>
        </w:tc>
        <w:tc>
          <w:tcPr>
            <w:tcW w:w="850" w:type="dxa"/>
            <w:tcBorders>
              <w:top w:val="nil"/>
              <w:left w:val="nil"/>
              <w:bottom w:val="nil"/>
              <w:right w:val="nil"/>
            </w:tcBorders>
            <w:shd w:val="clear" w:color="auto" w:fill="auto"/>
            <w:noWrap/>
            <w:vAlign w:val="bottom"/>
            <w:hideMark/>
          </w:tcPr>
          <w:p w:rsidR="00B31A87" w:rsidRPr="00E04E4B" w:rsidRDefault="00B31A87" w:rsidP="00C66CE9">
            <w:pPr>
              <w:rPr>
                <w:lang w:val="sq-AL"/>
              </w:rPr>
            </w:pPr>
          </w:p>
        </w:tc>
        <w:tc>
          <w:tcPr>
            <w:tcW w:w="1134" w:type="dxa"/>
            <w:tcBorders>
              <w:top w:val="nil"/>
              <w:left w:val="nil"/>
              <w:bottom w:val="nil"/>
              <w:right w:val="nil"/>
            </w:tcBorders>
            <w:shd w:val="clear" w:color="auto" w:fill="auto"/>
            <w:noWrap/>
            <w:vAlign w:val="bottom"/>
            <w:hideMark/>
          </w:tcPr>
          <w:p w:rsidR="00B31A87" w:rsidRPr="00E04E4B" w:rsidRDefault="00B31A87" w:rsidP="00C66CE9">
            <w:pPr>
              <w:rPr>
                <w:lang w:val="sq-AL"/>
              </w:rPr>
            </w:pPr>
          </w:p>
        </w:tc>
        <w:tc>
          <w:tcPr>
            <w:tcW w:w="1843" w:type="dxa"/>
            <w:tcBorders>
              <w:top w:val="nil"/>
              <w:left w:val="nil"/>
              <w:bottom w:val="nil"/>
              <w:right w:val="nil"/>
            </w:tcBorders>
            <w:shd w:val="clear" w:color="auto" w:fill="auto"/>
            <w:noWrap/>
            <w:vAlign w:val="bottom"/>
            <w:hideMark/>
          </w:tcPr>
          <w:p w:rsidR="00B31A87" w:rsidRPr="00E04E4B" w:rsidRDefault="00B31A87" w:rsidP="00C66CE9">
            <w:pPr>
              <w:rPr>
                <w:lang w:val="sq-AL"/>
              </w:rPr>
            </w:pPr>
          </w:p>
        </w:tc>
        <w:tc>
          <w:tcPr>
            <w:tcW w:w="3739" w:type="dxa"/>
            <w:gridSpan w:val="2"/>
            <w:tcBorders>
              <w:top w:val="nil"/>
              <w:left w:val="nil"/>
              <w:bottom w:val="nil"/>
              <w:right w:val="nil"/>
            </w:tcBorders>
            <w:shd w:val="clear" w:color="auto" w:fill="auto"/>
            <w:noWrap/>
            <w:vAlign w:val="bottom"/>
            <w:hideMark/>
          </w:tcPr>
          <w:p w:rsidR="00B31A87" w:rsidRPr="00E04E4B" w:rsidRDefault="00B31A87" w:rsidP="00C66CE9">
            <w:pPr>
              <w:rPr>
                <w:rFonts w:ascii="Arial Narrow" w:hAnsi="Arial Narrow" w:cs="Calibri"/>
                <w:b/>
                <w:bCs/>
                <w:color w:val="632523"/>
                <w:lang w:val="sq-AL"/>
              </w:rPr>
            </w:pPr>
            <w:r w:rsidRPr="00E04E4B">
              <w:rPr>
                <w:rFonts w:ascii="Arial Narrow" w:hAnsi="Arial Narrow" w:cs="Calibri"/>
                <w:b/>
                <w:bCs/>
                <w:color w:val="632523"/>
                <w:lang w:val="sq-AL"/>
              </w:rPr>
              <w:t>Janar- Dhjetor 2022</w:t>
            </w:r>
          </w:p>
        </w:tc>
      </w:tr>
      <w:tr w:rsidR="00B31A87" w:rsidRPr="00E04E4B" w:rsidTr="00C66CE9">
        <w:trPr>
          <w:trHeight w:val="315"/>
        </w:trPr>
        <w:tc>
          <w:tcPr>
            <w:tcW w:w="2694" w:type="dxa"/>
            <w:vMerge w:val="restart"/>
            <w:tcBorders>
              <w:top w:val="single" w:sz="4" w:space="0" w:color="808080"/>
              <w:left w:val="single" w:sz="4" w:space="0" w:color="808080"/>
              <w:bottom w:val="single" w:sz="4" w:space="0" w:color="808080"/>
              <w:right w:val="single" w:sz="4" w:space="0" w:color="808080"/>
            </w:tcBorders>
            <w:shd w:val="clear" w:color="000000" w:fill="F4D8D8"/>
            <w:noWrap/>
            <w:vAlign w:val="center"/>
            <w:hideMark/>
          </w:tcPr>
          <w:p w:rsidR="00B31A87" w:rsidRPr="00E04E4B" w:rsidRDefault="00B31A87" w:rsidP="00C66CE9">
            <w:pPr>
              <w:jc w:val="center"/>
              <w:rPr>
                <w:rFonts w:ascii="Arial Narrow" w:hAnsi="Arial Narrow" w:cs="Calibri"/>
                <w:b/>
                <w:bCs/>
                <w:sz w:val="24"/>
                <w:szCs w:val="24"/>
                <w:lang w:val="sq-AL"/>
              </w:rPr>
            </w:pPr>
            <w:r w:rsidRPr="00E04E4B">
              <w:rPr>
                <w:rFonts w:ascii="Arial Narrow" w:hAnsi="Arial Narrow" w:cs="Calibri"/>
                <w:b/>
                <w:bCs/>
                <w:sz w:val="24"/>
                <w:szCs w:val="24"/>
                <w:lang w:val="sq-AL"/>
              </w:rPr>
              <w:t>Lloji i shtetesise</w:t>
            </w:r>
          </w:p>
        </w:tc>
        <w:tc>
          <w:tcPr>
            <w:tcW w:w="850" w:type="dxa"/>
            <w:vMerge w:val="restart"/>
            <w:tcBorders>
              <w:top w:val="single" w:sz="4" w:space="0" w:color="808080"/>
              <w:left w:val="single" w:sz="4" w:space="0" w:color="808080"/>
              <w:bottom w:val="single" w:sz="4" w:space="0" w:color="808080"/>
              <w:right w:val="single" w:sz="4" w:space="0" w:color="808080"/>
            </w:tcBorders>
            <w:shd w:val="clear" w:color="000000" w:fill="F4D8D8"/>
            <w:textDirection w:val="btLr"/>
            <w:vAlign w:val="bottom"/>
            <w:hideMark/>
          </w:tcPr>
          <w:p w:rsidR="00B31A87" w:rsidRPr="00E04E4B" w:rsidRDefault="00B31A87" w:rsidP="00C66CE9">
            <w:pPr>
              <w:jc w:val="center"/>
              <w:rPr>
                <w:rFonts w:ascii="Arial Narrow" w:hAnsi="Arial Narrow" w:cs="Calibri"/>
                <w:b/>
                <w:bCs/>
                <w:sz w:val="24"/>
                <w:szCs w:val="24"/>
                <w:lang w:val="sq-AL"/>
              </w:rPr>
            </w:pPr>
            <w:r w:rsidRPr="00E04E4B">
              <w:rPr>
                <w:rFonts w:ascii="Arial Narrow" w:hAnsi="Arial Narrow" w:cs="Calibri"/>
                <w:b/>
                <w:bCs/>
                <w:sz w:val="24"/>
                <w:szCs w:val="24"/>
                <w:lang w:val="sq-AL"/>
              </w:rPr>
              <w:t>gjithsej</w:t>
            </w:r>
          </w:p>
        </w:tc>
        <w:tc>
          <w:tcPr>
            <w:tcW w:w="1134" w:type="dxa"/>
            <w:vMerge w:val="restart"/>
            <w:tcBorders>
              <w:top w:val="single" w:sz="4" w:space="0" w:color="808080"/>
              <w:left w:val="single" w:sz="4" w:space="0" w:color="808080"/>
              <w:bottom w:val="single" w:sz="4" w:space="0" w:color="808080"/>
              <w:right w:val="single" w:sz="4" w:space="0" w:color="808080"/>
            </w:tcBorders>
            <w:shd w:val="clear" w:color="000000" w:fill="F4D8D8"/>
            <w:textDirection w:val="btLr"/>
            <w:vAlign w:val="bottom"/>
            <w:hideMark/>
          </w:tcPr>
          <w:p w:rsidR="00B31A87" w:rsidRPr="00E04E4B" w:rsidRDefault="00B31A87" w:rsidP="00C66CE9">
            <w:pPr>
              <w:jc w:val="center"/>
              <w:rPr>
                <w:rFonts w:ascii="Arial Narrow" w:hAnsi="Arial Narrow" w:cs="Calibri"/>
                <w:b/>
                <w:bCs/>
                <w:sz w:val="24"/>
                <w:szCs w:val="24"/>
                <w:lang w:val="sq-AL"/>
              </w:rPr>
            </w:pPr>
            <w:r w:rsidRPr="00E04E4B">
              <w:rPr>
                <w:rFonts w:ascii="Arial Narrow" w:hAnsi="Arial Narrow" w:cs="Calibri"/>
                <w:b/>
                <w:bCs/>
                <w:sz w:val="24"/>
                <w:szCs w:val="24"/>
                <w:lang w:val="sq-AL"/>
              </w:rPr>
              <w:t>femra</w:t>
            </w:r>
          </w:p>
        </w:tc>
        <w:tc>
          <w:tcPr>
            <w:tcW w:w="5582" w:type="dxa"/>
            <w:gridSpan w:val="3"/>
            <w:tcBorders>
              <w:top w:val="single" w:sz="4" w:space="0" w:color="808080"/>
              <w:left w:val="nil"/>
              <w:bottom w:val="single" w:sz="4" w:space="0" w:color="808080"/>
              <w:right w:val="single" w:sz="4" w:space="0" w:color="808080"/>
            </w:tcBorders>
            <w:shd w:val="clear" w:color="000000" w:fill="F4D8D8"/>
            <w:noWrap/>
            <w:vAlign w:val="bottom"/>
            <w:hideMark/>
          </w:tcPr>
          <w:p w:rsidR="00B31A87" w:rsidRPr="00E04E4B" w:rsidRDefault="00B31A87" w:rsidP="00C66CE9">
            <w:pPr>
              <w:jc w:val="center"/>
              <w:rPr>
                <w:rFonts w:ascii="Arial Narrow" w:hAnsi="Arial Narrow" w:cs="Calibri"/>
                <w:b/>
                <w:bCs/>
                <w:sz w:val="24"/>
                <w:szCs w:val="24"/>
                <w:lang w:val="sq-AL"/>
              </w:rPr>
            </w:pPr>
            <w:r w:rsidRPr="00E04E4B">
              <w:rPr>
                <w:rFonts w:ascii="Arial Narrow" w:hAnsi="Arial Narrow" w:cs="Calibri"/>
                <w:b/>
                <w:bCs/>
                <w:sz w:val="24"/>
                <w:szCs w:val="24"/>
                <w:lang w:val="sq-AL"/>
              </w:rPr>
              <w:t>sipas statusit te punesimit</w:t>
            </w:r>
          </w:p>
        </w:tc>
      </w:tr>
      <w:tr w:rsidR="00B31A87" w:rsidRPr="00E04E4B" w:rsidTr="00C66CE9">
        <w:trPr>
          <w:trHeight w:val="651"/>
        </w:trPr>
        <w:tc>
          <w:tcPr>
            <w:tcW w:w="2694" w:type="dxa"/>
            <w:vMerge/>
            <w:tcBorders>
              <w:top w:val="single" w:sz="4" w:space="0" w:color="808080"/>
              <w:left w:val="single" w:sz="4" w:space="0" w:color="808080"/>
              <w:bottom w:val="single" w:sz="4" w:space="0" w:color="808080"/>
              <w:right w:val="single" w:sz="4" w:space="0" w:color="808080"/>
            </w:tcBorders>
            <w:vAlign w:val="center"/>
            <w:hideMark/>
          </w:tcPr>
          <w:p w:rsidR="00B31A87" w:rsidRPr="00E04E4B" w:rsidRDefault="00B31A87" w:rsidP="00C66CE9">
            <w:pPr>
              <w:rPr>
                <w:rFonts w:ascii="Arial Narrow" w:hAnsi="Arial Narrow" w:cs="Calibri"/>
                <w:b/>
                <w:bCs/>
                <w:sz w:val="24"/>
                <w:szCs w:val="24"/>
                <w:lang w:val="sq-AL"/>
              </w:rPr>
            </w:pPr>
          </w:p>
        </w:tc>
        <w:tc>
          <w:tcPr>
            <w:tcW w:w="850" w:type="dxa"/>
            <w:vMerge/>
            <w:tcBorders>
              <w:top w:val="single" w:sz="4" w:space="0" w:color="808080"/>
              <w:left w:val="single" w:sz="4" w:space="0" w:color="808080"/>
              <w:bottom w:val="single" w:sz="4" w:space="0" w:color="808080"/>
              <w:right w:val="single" w:sz="4" w:space="0" w:color="808080"/>
            </w:tcBorders>
            <w:vAlign w:val="center"/>
            <w:hideMark/>
          </w:tcPr>
          <w:p w:rsidR="00B31A87" w:rsidRPr="00E04E4B" w:rsidRDefault="00B31A87" w:rsidP="00C66CE9">
            <w:pPr>
              <w:rPr>
                <w:rFonts w:ascii="Arial Narrow" w:hAnsi="Arial Narrow" w:cs="Calibri"/>
                <w:b/>
                <w:bCs/>
                <w:sz w:val="24"/>
                <w:szCs w:val="24"/>
                <w:lang w:val="sq-AL"/>
              </w:rPr>
            </w:pPr>
          </w:p>
        </w:tc>
        <w:tc>
          <w:tcPr>
            <w:tcW w:w="1134" w:type="dxa"/>
            <w:vMerge/>
            <w:tcBorders>
              <w:top w:val="single" w:sz="4" w:space="0" w:color="808080"/>
              <w:left w:val="single" w:sz="4" w:space="0" w:color="808080"/>
              <w:bottom w:val="single" w:sz="4" w:space="0" w:color="808080"/>
              <w:right w:val="single" w:sz="4" w:space="0" w:color="808080"/>
            </w:tcBorders>
            <w:vAlign w:val="center"/>
            <w:hideMark/>
          </w:tcPr>
          <w:p w:rsidR="00B31A87" w:rsidRPr="00E04E4B" w:rsidRDefault="00B31A87" w:rsidP="00C66CE9">
            <w:pPr>
              <w:rPr>
                <w:rFonts w:ascii="Arial Narrow" w:hAnsi="Arial Narrow" w:cs="Calibri"/>
                <w:b/>
                <w:bCs/>
                <w:sz w:val="24"/>
                <w:szCs w:val="24"/>
                <w:lang w:val="sq-AL"/>
              </w:rPr>
            </w:pPr>
          </w:p>
        </w:tc>
        <w:tc>
          <w:tcPr>
            <w:tcW w:w="1843" w:type="dxa"/>
            <w:tcBorders>
              <w:top w:val="nil"/>
              <w:left w:val="nil"/>
              <w:bottom w:val="single" w:sz="4" w:space="0" w:color="808080"/>
              <w:right w:val="single" w:sz="4" w:space="0" w:color="808080"/>
            </w:tcBorders>
            <w:shd w:val="clear" w:color="000000" w:fill="F4D8D8"/>
            <w:noWrap/>
            <w:textDirection w:val="btLr"/>
            <w:vAlign w:val="bottom"/>
            <w:hideMark/>
          </w:tcPr>
          <w:p w:rsidR="00B31A87" w:rsidRPr="00E04E4B" w:rsidRDefault="00B31A87" w:rsidP="00C66CE9">
            <w:pPr>
              <w:jc w:val="center"/>
              <w:rPr>
                <w:rFonts w:ascii="Arial Narrow" w:hAnsi="Arial Narrow" w:cs="Calibri"/>
                <w:b/>
                <w:bCs/>
                <w:sz w:val="24"/>
                <w:szCs w:val="24"/>
                <w:lang w:val="sq-AL"/>
              </w:rPr>
            </w:pPr>
            <w:r w:rsidRPr="00E04E4B">
              <w:rPr>
                <w:rFonts w:ascii="Arial Narrow" w:hAnsi="Arial Narrow" w:cs="Calibri"/>
                <w:b/>
                <w:bCs/>
                <w:sz w:val="24"/>
                <w:szCs w:val="24"/>
                <w:lang w:val="sq-AL"/>
              </w:rPr>
              <w:t>punemarres</w:t>
            </w:r>
          </w:p>
        </w:tc>
        <w:tc>
          <w:tcPr>
            <w:tcW w:w="1781" w:type="dxa"/>
            <w:tcBorders>
              <w:top w:val="nil"/>
              <w:left w:val="nil"/>
              <w:bottom w:val="single" w:sz="4" w:space="0" w:color="808080"/>
              <w:right w:val="single" w:sz="4" w:space="0" w:color="808080"/>
            </w:tcBorders>
            <w:shd w:val="clear" w:color="000000" w:fill="F4D8D8"/>
            <w:noWrap/>
            <w:textDirection w:val="btLr"/>
            <w:vAlign w:val="bottom"/>
            <w:hideMark/>
          </w:tcPr>
          <w:p w:rsidR="00B31A87" w:rsidRPr="00E04E4B" w:rsidRDefault="00B31A87" w:rsidP="00C66CE9">
            <w:pPr>
              <w:jc w:val="center"/>
              <w:rPr>
                <w:rFonts w:ascii="Arial Narrow" w:hAnsi="Arial Narrow" w:cs="Calibri"/>
                <w:b/>
                <w:bCs/>
                <w:sz w:val="24"/>
                <w:szCs w:val="24"/>
                <w:lang w:val="sq-AL"/>
              </w:rPr>
            </w:pPr>
            <w:r w:rsidRPr="00E04E4B">
              <w:rPr>
                <w:rFonts w:ascii="Arial Narrow" w:hAnsi="Arial Narrow" w:cs="Calibri"/>
                <w:b/>
                <w:bCs/>
                <w:sz w:val="24"/>
                <w:szCs w:val="24"/>
                <w:lang w:val="sq-AL"/>
              </w:rPr>
              <w:t>investitore</w:t>
            </w:r>
          </w:p>
        </w:tc>
        <w:tc>
          <w:tcPr>
            <w:tcW w:w="1958" w:type="dxa"/>
            <w:tcBorders>
              <w:top w:val="nil"/>
              <w:left w:val="nil"/>
              <w:bottom w:val="single" w:sz="4" w:space="0" w:color="808080"/>
              <w:right w:val="single" w:sz="4" w:space="0" w:color="808080"/>
            </w:tcBorders>
            <w:shd w:val="clear" w:color="000000" w:fill="F4D8D8"/>
            <w:textDirection w:val="btLr"/>
            <w:vAlign w:val="bottom"/>
            <w:hideMark/>
          </w:tcPr>
          <w:p w:rsidR="00B31A87" w:rsidRPr="00E04E4B" w:rsidRDefault="00B31A87" w:rsidP="00C66CE9">
            <w:pPr>
              <w:jc w:val="center"/>
              <w:rPr>
                <w:rFonts w:ascii="Arial Narrow" w:hAnsi="Arial Narrow" w:cs="Calibri"/>
                <w:b/>
                <w:bCs/>
                <w:sz w:val="24"/>
                <w:szCs w:val="24"/>
                <w:lang w:val="sq-AL"/>
              </w:rPr>
            </w:pPr>
            <w:r w:rsidRPr="00E04E4B">
              <w:rPr>
                <w:rFonts w:ascii="Arial Narrow" w:hAnsi="Arial Narrow" w:cs="Calibri"/>
                <w:b/>
                <w:bCs/>
                <w:sz w:val="24"/>
                <w:szCs w:val="24"/>
                <w:lang w:val="sq-AL"/>
              </w:rPr>
              <w:t>te vetpunesuar</w:t>
            </w:r>
          </w:p>
        </w:tc>
      </w:tr>
      <w:tr w:rsidR="00B31A87" w:rsidRPr="00E04E4B" w:rsidTr="00C66CE9">
        <w:trPr>
          <w:trHeight w:val="330"/>
        </w:trPr>
        <w:tc>
          <w:tcPr>
            <w:tcW w:w="2694" w:type="dxa"/>
            <w:tcBorders>
              <w:top w:val="nil"/>
              <w:left w:val="single" w:sz="4" w:space="0" w:color="808080"/>
              <w:bottom w:val="single" w:sz="4" w:space="0" w:color="808080"/>
              <w:right w:val="single" w:sz="4" w:space="0" w:color="808080"/>
            </w:tcBorders>
            <w:shd w:val="clear" w:color="auto" w:fill="auto"/>
            <w:noWrap/>
            <w:vAlign w:val="bottom"/>
            <w:hideMark/>
          </w:tcPr>
          <w:p w:rsidR="00B31A87" w:rsidRPr="00E04E4B" w:rsidRDefault="00B31A87" w:rsidP="00C66CE9">
            <w:pPr>
              <w:rPr>
                <w:rFonts w:ascii="Arial Narrow" w:hAnsi="Arial Narrow" w:cs="Calibri"/>
                <w:lang w:val="sq-AL"/>
              </w:rPr>
            </w:pPr>
            <w:r w:rsidRPr="00E04E4B">
              <w:rPr>
                <w:rFonts w:ascii="Arial Narrow" w:hAnsi="Arial Narrow" w:cs="Calibri"/>
                <w:lang w:val="sq-AL"/>
              </w:rPr>
              <w:t xml:space="preserve">Boshnjake </w:t>
            </w:r>
          </w:p>
        </w:tc>
        <w:tc>
          <w:tcPr>
            <w:tcW w:w="850" w:type="dxa"/>
            <w:tcBorders>
              <w:top w:val="nil"/>
              <w:left w:val="nil"/>
              <w:bottom w:val="single" w:sz="4" w:space="0" w:color="808080"/>
              <w:right w:val="single" w:sz="4" w:space="0" w:color="808080"/>
            </w:tcBorders>
            <w:shd w:val="clear" w:color="000000" w:fill="F2F2F2"/>
            <w:noWrap/>
            <w:vAlign w:val="bottom"/>
            <w:hideMark/>
          </w:tcPr>
          <w:p w:rsidR="00B31A87" w:rsidRPr="00E04E4B" w:rsidRDefault="00B31A87" w:rsidP="00C66CE9">
            <w:pPr>
              <w:jc w:val="center"/>
              <w:rPr>
                <w:rFonts w:ascii="Arial Narrow" w:hAnsi="Arial Narrow" w:cs="Calibri"/>
                <w:b/>
                <w:bCs/>
                <w:color w:val="C00000"/>
                <w:lang w:val="sq-AL"/>
              </w:rPr>
            </w:pPr>
            <w:r w:rsidRPr="00E04E4B">
              <w:rPr>
                <w:rFonts w:ascii="Arial Narrow" w:hAnsi="Arial Narrow" w:cs="Calibri"/>
                <w:b/>
                <w:bCs/>
                <w:color w:val="C00000"/>
                <w:lang w:val="sq-AL"/>
              </w:rPr>
              <w:t>9</w:t>
            </w:r>
          </w:p>
        </w:tc>
        <w:tc>
          <w:tcPr>
            <w:tcW w:w="1134" w:type="dxa"/>
            <w:tcBorders>
              <w:top w:val="nil"/>
              <w:left w:val="nil"/>
              <w:bottom w:val="single" w:sz="4" w:space="0" w:color="808080"/>
              <w:right w:val="single" w:sz="4" w:space="0" w:color="808080"/>
            </w:tcBorders>
            <w:shd w:val="clear" w:color="000000" w:fill="FFFFFF"/>
            <w:noWrap/>
            <w:vAlign w:val="bottom"/>
            <w:hideMark/>
          </w:tcPr>
          <w:p w:rsidR="00B31A87" w:rsidRPr="00E04E4B" w:rsidRDefault="00B31A87" w:rsidP="00C66CE9">
            <w:pPr>
              <w:jc w:val="center"/>
              <w:rPr>
                <w:rFonts w:ascii="Arial Narrow" w:hAnsi="Arial Narrow" w:cs="Calibri"/>
                <w:b/>
                <w:bCs/>
                <w:lang w:val="sq-AL"/>
              </w:rPr>
            </w:pPr>
            <w:r w:rsidRPr="00E04E4B">
              <w:rPr>
                <w:rFonts w:ascii="Arial Narrow" w:hAnsi="Arial Narrow" w:cs="Calibri"/>
                <w:b/>
                <w:bCs/>
                <w:lang w:val="sq-AL"/>
              </w:rPr>
              <w:t>2</w:t>
            </w:r>
          </w:p>
        </w:tc>
        <w:tc>
          <w:tcPr>
            <w:tcW w:w="1843"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9</w:t>
            </w:r>
          </w:p>
        </w:tc>
        <w:tc>
          <w:tcPr>
            <w:tcW w:w="1781"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0</w:t>
            </w:r>
          </w:p>
        </w:tc>
        <w:tc>
          <w:tcPr>
            <w:tcW w:w="1958"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0</w:t>
            </w:r>
          </w:p>
        </w:tc>
      </w:tr>
      <w:tr w:rsidR="00B31A87" w:rsidRPr="00E04E4B" w:rsidTr="00C66CE9">
        <w:trPr>
          <w:trHeight w:val="330"/>
        </w:trPr>
        <w:tc>
          <w:tcPr>
            <w:tcW w:w="2694" w:type="dxa"/>
            <w:tcBorders>
              <w:top w:val="nil"/>
              <w:left w:val="single" w:sz="4" w:space="0" w:color="808080"/>
              <w:bottom w:val="single" w:sz="4" w:space="0" w:color="808080"/>
              <w:right w:val="single" w:sz="4" w:space="0" w:color="808080"/>
            </w:tcBorders>
            <w:shd w:val="clear" w:color="auto" w:fill="auto"/>
            <w:noWrap/>
            <w:vAlign w:val="bottom"/>
            <w:hideMark/>
          </w:tcPr>
          <w:p w:rsidR="00B31A87" w:rsidRPr="00E04E4B" w:rsidRDefault="00B31A87" w:rsidP="00C66CE9">
            <w:pPr>
              <w:rPr>
                <w:rFonts w:ascii="Arial Narrow" w:hAnsi="Arial Narrow" w:cs="Calibri"/>
                <w:lang w:val="sq-AL"/>
              </w:rPr>
            </w:pPr>
            <w:r w:rsidRPr="00E04E4B">
              <w:rPr>
                <w:rFonts w:ascii="Arial Narrow" w:hAnsi="Arial Narrow" w:cs="Calibri"/>
                <w:lang w:val="sq-AL"/>
              </w:rPr>
              <w:t>Kosovare</w:t>
            </w:r>
          </w:p>
        </w:tc>
        <w:tc>
          <w:tcPr>
            <w:tcW w:w="850" w:type="dxa"/>
            <w:tcBorders>
              <w:top w:val="nil"/>
              <w:left w:val="nil"/>
              <w:bottom w:val="single" w:sz="4" w:space="0" w:color="808080"/>
              <w:right w:val="single" w:sz="4" w:space="0" w:color="808080"/>
            </w:tcBorders>
            <w:shd w:val="clear" w:color="000000" w:fill="F2F2F2"/>
            <w:noWrap/>
            <w:vAlign w:val="bottom"/>
            <w:hideMark/>
          </w:tcPr>
          <w:p w:rsidR="00B31A87" w:rsidRPr="00E04E4B" w:rsidRDefault="00B31A87" w:rsidP="00C66CE9">
            <w:pPr>
              <w:jc w:val="center"/>
              <w:rPr>
                <w:rFonts w:ascii="Arial Narrow" w:hAnsi="Arial Narrow" w:cs="Calibri"/>
                <w:b/>
                <w:bCs/>
                <w:color w:val="C00000"/>
                <w:lang w:val="sq-AL"/>
              </w:rPr>
            </w:pPr>
            <w:r w:rsidRPr="00E04E4B">
              <w:rPr>
                <w:rFonts w:ascii="Arial Narrow" w:hAnsi="Arial Narrow" w:cs="Calibri"/>
                <w:b/>
                <w:bCs/>
                <w:color w:val="C00000"/>
                <w:lang w:val="sq-AL"/>
              </w:rPr>
              <w:t>221</w:t>
            </w:r>
          </w:p>
        </w:tc>
        <w:tc>
          <w:tcPr>
            <w:tcW w:w="1134" w:type="dxa"/>
            <w:tcBorders>
              <w:top w:val="nil"/>
              <w:left w:val="nil"/>
              <w:bottom w:val="single" w:sz="4" w:space="0" w:color="808080"/>
              <w:right w:val="single" w:sz="4" w:space="0" w:color="808080"/>
            </w:tcBorders>
            <w:shd w:val="clear" w:color="000000" w:fill="FFFFFF"/>
            <w:noWrap/>
            <w:vAlign w:val="bottom"/>
            <w:hideMark/>
          </w:tcPr>
          <w:p w:rsidR="00B31A87" w:rsidRPr="00E04E4B" w:rsidRDefault="00B31A87" w:rsidP="00C66CE9">
            <w:pPr>
              <w:jc w:val="center"/>
              <w:rPr>
                <w:rFonts w:ascii="Arial Narrow" w:hAnsi="Arial Narrow" w:cs="Calibri"/>
                <w:b/>
                <w:bCs/>
                <w:lang w:val="sq-AL"/>
              </w:rPr>
            </w:pPr>
            <w:r w:rsidRPr="00E04E4B">
              <w:rPr>
                <w:rFonts w:ascii="Arial Narrow" w:hAnsi="Arial Narrow" w:cs="Calibri"/>
                <w:b/>
                <w:bCs/>
                <w:lang w:val="sq-AL"/>
              </w:rPr>
              <w:t>29</w:t>
            </w:r>
          </w:p>
        </w:tc>
        <w:tc>
          <w:tcPr>
            <w:tcW w:w="1843"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180</w:t>
            </w:r>
          </w:p>
        </w:tc>
        <w:tc>
          <w:tcPr>
            <w:tcW w:w="1781"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0</w:t>
            </w:r>
          </w:p>
        </w:tc>
        <w:tc>
          <w:tcPr>
            <w:tcW w:w="1958"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41</w:t>
            </w:r>
          </w:p>
        </w:tc>
      </w:tr>
      <w:tr w:rsidR="00B31A87" w:rsidRPr="00E04E4B" w:rsidTr="00C66CE9">
        <w:trPr>
          <w:trHeight w:val="330"/>
        </w:trPr>
        <w:tc>
          <w:tcPr>
            <w:tcW w:w="2694" w:type="dxa"/>
            <w:tcBorders>
              <w:top w:val="nil"/>
              <w:left w:val="single" w:sz="4" w:space="0" w:color="808080"/>
              <w:bottom w:val="single" w:sz="4" w:space="0" w:color="808080"/>
              <w:right w:val="single" w:sz="4" w:space="0" w:color="808080"/>
            </w:tcBorders>
            <w:shd w:val="clear" w:color="auto" w:fill="auto"/>
            <w:noWrap/>
            <w:vAlign w:val="bottom"/>
            <w:hideMark/>
          </w:tcPr>
          <w:p w:rsidR="00B31A87" w:rsidRPr="00E04E4B" w:rsidRDefault="00B31A87" w:rsidP="00C66CE9">
            <w:pPr>
              <w:rPr>
                <w:rFonts w:ascii="Arial Narrow" w:hAnsi="Arial Narrow" w:cs="Calibri"/>
                <w:lang w:val="sq-AL"/>
              </w:rPr>
            </w:pPr>
            <w:r w:rsidRPr="00E04E4B">
              <w:rPr>
                <w:rFonts w:ascii="Arial Narrow" w:hAnsi="Arial Narrow" w:cs="Calibri"/>
                <w:lang w:val="sq-AL"/>
              </w:rPr>
              <w:t>Malazeze</w:t>
            </w:r>
          </w:p>
        </w:tc>
        <w:tc>
          <w:tcPr>
            <w:tcW w:w="850" w:type="dxa"/>
            <w:tcBorders>
              <w:top w:val="nil"/>
              <w:left w:val="nil"/>
              <w:bottom w:val="single" w:sz="4" w:space="0" w:color="808080"/>
              <w:right w:val="single" w:sz="4" w:space="0" w:color="808080"/>
            </w:tcBorders>
            <w:shd w:val="clear" w:color="000000" w:fill="F2F2F2"/>
            <w:noWrap/>
            <w:vAlign w:val="bottom"/>
            <w:hideMark/>
          </w:tcPr>
          <w:p w:rsidR="00B31A87" w:rsidRPr="00E04E4B" w:rsidRDefault="00B31A87" w:rsidP="00C66CE9">
            <w:pPr>
              <w:jc w:val="center"/>
              <w:rPr>
                <w:rFonts w:ascii="Arial Narrow" w:hAnsi="Arial Narrow" w:cs="Calibri"/>
                <w:b/>
                <w:bCs/>
                <w:color w:val="C00000"/>
                <w:lang w:val="sq-AL"/>
              </w:rPr>
            </w:pPr>
            <w:r w:rsidRPr="00E04E4B">
              <w:rPr>
                <w:rFonts w:ascii="Arial Narrow" w:hAnsi="Arial Narrow" w:cs="Calibri"/>
                <w:b/>
                <w:bCs/>
                <w:color w:val="C00000"/>
                <w:lang w:val="sq-AL"/>
              </w:rPr>
              <w:t>11</w:t>
            </w:r>
          </w:p>
        </w:tc>
        <w:tc>
          <w:tcPr>
            <w:tcW w:w="1134" w:type="dxa"/>
            <w:tcBorders>
              <w:top w:val="nil"/>
              <w:left w:val="nil"/>
              <w:bottom w:val="single" w:sz="4" w:space="0" w:color="808080"/>
              <w:right w:val="single" w:sz="4" w:space="0" w:color="808080"/>
            </w:tcBorders>
            <w:shd w:val="clear" w:color="000000" w:fill="FFFFFF"/>
            <w:noWrap/>
            <w:vAlign w:val="bottom"/>
            <w:hideMark/>
          </w:tcPr>
          <w:p w:rsidR="00B31A87" w:rsidRPr="00E04E4B" w:rsidRDefault="00B31A87" w:rsidP="00C66CE9">
            <w:pPr>
              <w:jc w:val="center"/>
              <w:rPr>
                <w:rFonts w:ascii="Arial Narrow" w:hAnsi="Arial Narrow" w:cs="Calibri"/>
                <w:b/>
                <w:bCs/>
                <w:lang w:val="sq-AL"/>
              </w:rPr>
            </w:pPr>
            <w:r w:rsidRPr="00E04E4B">
              <w:rPr>
                <w:rFonts w:ascii="Arial Narrow" w:hAnsi="Arial Narrow" w:cs="Calibri"/>
                <w:b/>
                <w:bCs/>
                <w:lang w:val="sq-AL"/>
              </w:rPr>
              <w:t>3</w:t>
            </w:r>
          </w:p>
        </w:tc>
        <w:tc>
          <w:tcPr>
            <w:tcW w:w="1843"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11</w:t>
            </w:r>
          </w:p>
        </w:tc>
        <w:tc>
          <w:tcPr>
            <w:tcW w:w="1781"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0</w:t>
            </w:r>
          </w:p>
        </w:tc>
        <w:tc>
          <w:tcPr>
            <w:tcW w:w="1958"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0</w:t>
            </w:r>
          </w:p>
        </w:tc>
      </w:tr>
      <w:tr w:rsidR="00B31A87" w:rsidRPr="00E04E4B" w:rsidTr="00C66CE9">
        <w:trPr>
          <w:trHeight w:val="330"/>
        </w:trPr>
        <w:tc>
          <w:tcPr>
            <w:tcW w:w="2694" w:type="dxa"/>
            <w:tcBorders>
              <w:top w:val="nil"/>
              <w:left w:val="single" w:sz="4" w:space="0" w:color="808080"/>
              <w:bottom w:val="single" w:sz="4" w:space="0" w:color="808080"/>
              <w:right w:val="single" w:sz="4" w:space="0" w:color="808080"/>
            </w:tcBorders>
            <w:shd w:val="clear" w:color="auto" w:fill="auto"/>
            <w:noWrap/>
            <w:vAlign w:val="bottom"/>
            <w:hideMark/>
          </w:tcPr>
          <w:p w:rsidR="00B31A87" w:rsidRPr="00E04E4B" w:rsidRDefault="00B31A87" w:rsidP="00C66CE9">
            <w:pPr>
              <w:rPr>
                <w:rFonts w:ascii="Arial Narrow" w:hAnsi="Arial Narrow" w:cs="Calibri"/>
                <w:lang w:val="sq-AL"/>
              </w:rPr>
            </w:pPr>
            <w:r w:rsidRPr="00E04E4B">
              <w:rPr>
                <w:rFonts w:ascii="Arial Narrow" w:hAnsi="Arial Narrow" w:cs="Calibri"/>
                <w:lang w:val="sq-AL"/>
              </w:rPr>
              <w:t>Maqedonase</w:t>
            </w:r>
          </w:p>
        </w:tc>
        <w:tc>
          <w:tcPr>
            <w:tcW w:w="850" w:type="dxa"/>
            <w:tcBorders>
              <w:top w:val="nil"/>
              <w:left w:val="nil"/>
              <w:bottom w:val="single" w:sz="4" w:space="0" w:color="808080"/>
              <w:right w:val="single" w:sz="4" w:space="0" w:color="808080"/>
            </w:tcBorders>
            <w:shd w:val="clear" w:color="000000" w:fill="F2F2F2"/>
            <w:noWrap/>
            <w:vAlign w:val="bottom"/>
            <w:hideMark/>
          </w:tcPr>
          <w:p w:rsidR="00B31A87" w:rsidRPr="00E04E4B" w:rsidRDefault="00B31A87" w:rsidP="00C66CE9">
            <w:pPr>
              <w:jc w:val="center"/>
              <w:rPr>
                <w:rFonts w:ascii="Arial Narrow" w:hAnsi="Arial Narrow" w:cs="Calibri"/>
                <w:b/>
                <w:bCs/>
                <w:color w:val="C00000"/>
                <w:lang w:val="sq-AL"/>
              </w:rPr>
            </w:pPr>
            <w:r w:rsidRPr="00E04E4B">
              <w:rPr>
                <w:rFonts w:ascii="Arial Narrow" w:hAnsi="Arial Narrow" w:cs="Calibri"/>
                <w:b/>
                <w:bCs/>
                <w:color w:val="C00000"/>
                <w:lang w:val="sq-AL"/>
              </w:rPr>
              <w:t>93</w:t>
            </w:r>
          </w:p>
        </w:tc>
        <w:tc>
          <w:tcPr>
            <w:tcW w:w="1134" w:type="dxa"/>
            <w:tcBorders>
              <w:top w:val="nil"/>
              <w:left w:val="nil"/>
              <w:bottom w:val="single" w:sz="4" w:space="0" w:color="808080"/>
              <w:right w:val="single" w:sz="4" w:space="0" w:color="808080"/>
            </w:tcBorders>
            <w:shd w:val="clear" w:color="000000" w:fill="FFFFFF"/>
            <w:noWrap/>
            <w:vAlign w:val="bottom"/>
            <w:hideMark/>
          </w:tcPr>
          <w:p w:rsidR="00B31A87" w:rsidRPr="00E04E4B" w:rsidRDefault="00B31A87" w:rsidP="00C66CE9">
            <w:pPr>
              <w:jc w:val="center"/>
              <w:rPr>
                <w:rFonts w:ascii="Arial Narrow" w:hAnsi="Arial Narrow" w:cs="Calibri"/>
                <w:b/>
                <w:bCs/>
                <w:lang w:val="sq-AL"/>
              </w:rPr>
            </w:pPr>
            <w:r w:rsidRPr="00E04E4B">
              <w:rPr>
                <w:rFonts w:ascii="Arial Narrow" w:hAnsi="Arial Narrow" w:cs="Calibri"/>
                <w:b/>
                <w:bCs/>
                <w:lang w:val="sq-AL"/>
              </w:rPr>
              <w:t>7</w:t>
            </w:r>
          </w:p>
        </w:tc>
        <w:tc>
          <w:tcPr>
            <w:tcW w:w="1843"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86</w:t>
            </w:r>
          </w:p>
        </w:tc>
        <w:tc>
          <w:tcPr>
            <w:tcW w:w="1781"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0</w:t>
            </w:r>
          </w:p>
        </w:tc>
        <w:tc>
          <w:tcPr>
            <w:tcW w:w="1958"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7</w:t>
            </w:r>
          </w:p>
        </w:tc>
      </w:tr>
      <w:tr w:rsidR="00B31A87" w:rsidRPr="00E04E4B" w:rsidTr="00C66CE9">
        <w:trPr>
          <w:trHeight w:val="330"/>
        </w:trPr>
        <w:tc>
          <w:tcPr>
            <w:tcW w:w="2694" w:type="dxa"/>
            <w:tcBorders>
              <w:top w:val="nil"/>
              <w:left w:val="single" w:sz="4" w:space="0" w:color="808080"/>
              <w:bottom w:val="single" w:sz="4" w:space="0" w:color="808080"/>
              <w:right w:val="single" w:sz="4" w:space="0" w:color="808080"/>
            </w:tcBorders>
            <w:shd w:val="clear" w:color="auto" w:fill="auto"/>
            <w:noWrap/>
            <w:vAlign w:val="bottom"/>
            <w:hideMark/>
          </w:tcPr>
          <w:p w:rsidR="00B31A87" w:rsidRPr="00E04E4B" w:rsidRDefault="00B31A87" w:rsidP="00C66CE9">
            <w:pPr>
              <w:rPr>
                <w:rFonts w:ascii="Arial Narrow" w:hAnsi="Arial Narrow" w:cs="Calibri"/>
                <w:lang w:val="sq-AL"/>
              </w:rPr>
            </w:pPr>
            <w:r w:rsidRPr="00E04E4B">
              <w:rPr>
                <w:rFonts w:ascii="Arial Narrow" w:hAnsi="Arial Narrow" w:cs="Calibri"/>
                <w:lang w:val="sq-AL"/>
              </w:rPr>
              <w:t>Serbe</w:t>
            </w:r>
          </w:p>
        </w:tc>
        <w:tc>
          <w:tcPr>
            <w:tcW w:w="850" w:type="dxa"/>
            <w:tcBorders>
              <w:top w:val="nil"/>
              <w:left w:val="nil"/>
              <w:bottom w:val="single" w:sz="4" w:space="0" w:color="808080"/>
              <w:right w:val="single" w:sz="4" w:space="0" w:color="808080"/>
            </w:tcBorders>
            <w:shd w:val="clear" w:color="000000" w:fill="F2F2F2"/>
            <w:noWrap/>
            <w:vAlign w:val="bottom"/>
            <w:hideMark/>
          </w:tcPr>
          <w:p w:rsidR="00B31A87" w:rsidRPr="00E04E4B" w:rsidRDefault="00B31A87" w:rsidP="00C66CE9">
            <w:pPr>
              <w:jc w:val="center"/>
              <w:rPr>
                <w:rFonts w:ascii="Arial Narrow" w:hAnsi="Arial Narrow" w:cs="Calibri"/>
                <w:b/>
                <w:bCs/>
                <w:color w:val="C00000"/>
                <w:lang w:val="sq-AL"/>
              </w:rPr>
            </w:pPr>
            <w:r w:rsidRPr="00E04E4B">
              <w:rPr>
                <w:rFonts w:ascii="Arial Narrow" w:hAnsi="Arial Narrow" w:cs="Calibri"/>
                <w:b/>
                <w:bCs/>
                <w:color w:val="C00000"/>
                <w:lang w:val="sq-AL"/>
              </w:rPr>
              <w:t>22</w:t>
            </w:r>
          </w:p>
        </w:tc>
        <w:tc>
          <w:tcPr>
            <w:tcW w:w="1134" w:type="dxa"/>
            <w:tcBorders>
              <w:top w:val="nil"/>
              <w:left w:val="nil"/>
              <w:bottom w:val="single" w:sz="4" w:space="0" w:color="808080"/>
              <w:right w:val="single" w:sz="4" w:space="0" w:color="808080"/>
            </w:tcBorders>
            <w:shd w:val="clear" w:color="000000" w:fill="FFFFFF"/>
            <w:noWrap/>
            <w:vAlign w:val="bottom"/>
            <w:hideMark/>
          </w:tcPr>
          <w:p w:rsidR="00B31A87" w:rsidRPr="00E04E4B" w:rsidRDefault="00B31A87" w:rsidP="00C66CE9">
            <w:pPr>
              <w:jc w:val="center"/>
              <w:rPr>
                <w:rFonts w:ascii="Arial Narrow" w:hAnsi="Arial Narrow" w:cs="Calibri"/>
                <w:b/>
                <w:bCs/>
                <w:lang w:val="sq-AL"/>
              </w:rPr>
            </w:pPr>
            <w:r w:rsidRPr="00E04E4B">
              <w:rPr>
                <w:rFonts w:ascii="Arial Narrow" w:hAnsi="Arial Narrow" w:cs="Calibri"/>
                <w:b/>
                <w:bCs/>
                <w:lang w:val="sq-AL"/>
              </w:rPr>
              <w:t>9</w:t>
            </w:r>
          </w:p>
        </w:tc>
        <w:tc>
          <w:tcPr>
            <w:tcW w:w="1843"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16</w:t>
            </w:r>
          </w:p>
        </w:tc>
        <w:tc>
          <w:tcPr>
            <w:tcW w:w="1781"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0</w:t>
            </w:r>
          </w:p>
        </w:tc>
        <w:tc>
          <w:tcPr>
            <w:tcW w:w="1958" w:type="dxa"/>
            <w:tcBorders>
              <w:top w:val="nil"/>
              <w:left w:val="nil"/>
              <w:bottom w:val="single" w:sz="4" w:space="0" w:color="808080"/>
              <w:right w:val="single" w:sz="4" w:space="0" w:color="808080"/>
            </w:tcBorders>
            <w:shd w:val="clear" w:color="auto" w:fill="auto"/>
            <w:noWrap/>
            <w:vAlign w:val="bottom"/>
            <w:hideMark/>
          </w:tcPr>
          <w:p w:rsidR="00B31A87" w:rsidRPr="00E04E4B" w:rsidRDefault="00B31A87" w:rsidP="00C66CE9">
            <w:pPr>
              <w:jc w:val="right"/>
              <w:rPr>
                <w:rFonts w:ascii="Arial Narrow" w:hAnsi="Arial Narrow" w:cs="Calibri"/>
                <w:lang w:val="sq-AL"/>
              </w:rPr>
            </w:pPr>
            <w:r w:rsidRPr="00E04E4B">
              <w:rPr>
                <w:rFonts w:ascii="Arial Narrow" w:hAnsi="Arial Narrow" w:cs="Calibri"/>
                <w:lang w:val="sq-AL"/>
              </w:rPr>
              <w:t>6</w:t>
            </w:r>
          </w:p>
        </w:tc>
      </w:tr>
    </w:tbl>
    <w:p w:rsidR="00B31A87" w:rsidRPr="002E2743" w:rsidRDefault="00B31A87" w:rsidP="00B31A87">
      <w:pPr>
        <w:tabs>
          <w:tab w:val="left" w:pos="0"/>
          <w:tab w:val="left" w:pos="990"/>
        </w:tabs>
        <w:spacing w:line="276" w:lineRule="auto"/>
        <w:ind w:right="40"/>
        <w:rPr>
          <w:sz w:val="24"/>
          <w:szCs w:val="24"/>
          <w:lang w:val="sq-AL"/>
        </w:rPr>
      </w:pPr>
      <w:r>
        <w:rPr>
          <w:sz w:val="24"/>
          <w:szCs w:val="24"/>
          <w:lang w:val="sq-AL"/>
        </w:rPr>
        <w:t>Shtetasit boshnjake te punesuar ne sektorin e Akomodim Sherbim Ushqimor, Aktivitete Profesionale Shkencore dhe Teknike 2. Kosovare ne sektorin Tregti, Industri perpunuese, Informacion dhe Komunikation, 3.Malazezet ne Telekomunikation, Sherbime dhe Ndertim, 4. Maqedonase Transport ajror, Industri perpunuese, Aktivitete argetuese dhe shlodhese.</w:t>
      </w:r>
    </w:p>
    <w:p w:rsidR="00B31A87" w:rsidRPr="00F13106" w:rsidRDefault="00B31A87" w:rsidP="00F13106">
      <w:pPr>
        <w:pStyle w:val="NormalWeb"/>
        <w:rPr>
          <w:color w:val="000000"/>
          <w:sz w:val="27"/>
          <w:szCs w:val="27"/>
        </w:rPr>
      </w:pPr>
    </w:p>
    <w:p w:rsidR="00F8249F" w:rsidRPr="00F8249F" w:rsidRDefault="00F8249F" w:rsidP="00920F63">
      <w:pPr>
        <w:spacing w:line="360" w:lineRule="auto"/>
        <w:ind w:left="630"/>
        <w:rPr>
          <w:rFonts w:ascii="Times New Roman" w:hAnsi="Times New Roman" w:cs="Times New Roman"/>
          <w:lang w:val="sq-AL"/>
        </w:rPr>
      </w:pPr>
    </w:p>
    <w:sectPr w:rsidR="00F8249F" w:rsidRPr="00F82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1C34"/>
    <w:multiLevelType w:val="hybridMultilevel"/>
    <w:tmpl w:val="BA283F3C"/>
    <w:lvl w:ilvl="0" w:tplc="CBB8D6DE">
      <w:start w:val="3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75DFB"/>
    <w:multiLevelType w:val="hybridMultilevel"/>
    <w:tmpl w:val="A8184100"/>
    <w:lvl w:ilvl="0" w:tplc="C45EBED6">
      <w:start w:val="3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552FC"/>
    <w:multiLevelType w:val="hybridMultilevel"/>
    <w:tmpl w:val="8BD294BC"/>
    <w:lvl w:ilvl="0" w:tplc="99B67528">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FC4844"/>
    <w:multiLevelType w:val="hybridMultilevel"/>
    <w:tmpl w:val="DD08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23356"/>
    <w:multiLevelType w:val="hybridMultilevel"/>
    <w:tmpl w:val="3606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92A0D"/>
    <w:multiLevelType w:val="hybridMultilevel"/>
    <w:tmpl w:val="9AF2DE42"/>
    <w:lvl w:ilvl="0" w:tplc="00B47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D7"/>
    <w:rsid w:val="00035607"/>
    <w:rsid w:val="00077D4E"/>
    <w:rsid w:val="000C0CA1"/>
    <w:rsid w:val="00162C2A"/>
    <w:rsid w:val="00272A70"/>
    <w:rsid w:val="003031B7"/>
    <w:rsid w:val="003F37E5"/>
    <w:rsid w:val="0041408B"/>
    <w:rsid w:val="00465383"/>
    <w:rsid w:val="005113D7"/>
    <w:rsid w:val="00536A7E"/>
    <w:rsid w:val="006027F4"/>
    <w:rsid w:val="00635727"/>
    <w:rsid w:val="006450B8"/>
    <w:rsid w:val="006C0BD2"/>
    <w:rsid w:val="00754801"/>
    <w:rsid w:val="007C75D7"/>
    <w:rsid w:val="00851AC3"/>
    <w:rsid w:val="00920F63"/>
    <w:rsid w:val="0092578E"/>
    <w:rsid w:val="009F5655"/>
    <w:rsid w:val="00A531C5"/>
    <w:rsid w:val="00A53E51"/>
    <w:rsid w:val="00AB3077"/>
    <w:rsid w:val="00B31A87"/>
    <w:rsid w:val="00DA589D"/>
    <w:rsid w:val="00E03835"/>
    <w:rsid w:val="00F13106"/>
    <w:rsid w:val="00F4366C"/>
    <w:rsid w:val="00F8249F"/>
    <w:rsid w:val="00FE0B08"/>
    <w:rsid w:val="00FE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DA308-EFE9-4077-B770-00D0A3E9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3D7"/>
    <w:pPr>
      <w:ind w:left="720"/>
      <w:contextualSpacing/>
    </w:pPr>
  </w:style>
  <w:style w:type="paragraph" w:styleId="NormalWeb">
    <w:name w:val="Normal (Web)"/>
    <w:basedOn w:val="Normal"/>
    <w:uiPriority w:val="99"/>
    <w:semiHidden/>
    <w:unhideWhenUsed/>
    <w:rsid w:val="00F1310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31A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754785">
      <w:bodyDiv w:val="1"/>
      <w:marLeft w:val="0"/>
      <w:marRight w:val="0"/>
      <w:marTop w:val="0"/>
      <w:marBottom w:val="0"/>
      <w:divBdr>
        <w:top w:val="none" w:sz="0" w:space="0" w:color="auto"/>
        <w:left w:val="none" w:sz="0" w:space="0" w:color="auto"/>
        <w:bottom w:val="none" w:sz="0" w:space="0" w:color="auto"/>
        <w:right w:val="none" w:sz="0" w:space="0" w:color="auto"/>
      </w:divBdr>
    </w:div>
    <w:div w:id="1782918997">
      <w:bodyDiv w:val="1"/>
      <w:marLeft w:val="0"/>
      <w:marRight w:val="0"/>
      <w:marTop w:val="0"/>
      <w:marBottom w:val="0"/>
      <w:divBdr>
        <w:top w:val="none" w:sz="0" w:space="0" w:color="auto"/>
        <w:left w:val="none" w:sz="0" w:space="0" w:color="auto"/>
        <w:bottom w:val="none" w:sz="0" w:space="0" w:color="auto"/>
        <w:right w:val="none" w:sz="0" w:space="0" w:color="auto"/>
      </w:divBdr>
      <w:divsChild>
        <w:div w:id="463887514">
          <w:marLeft w:val="0"/>
          <w:marRight w:val="0"/>
          <w:marTop w:val="0"/>
          <w:marBottom w:val="0"/>
          <w:divBdr>
            <w:top w:val="none" w:sz="0" w:space="0" w:color="auto"/>
            <w:left w:val="none" w:sz="0" w:space="0" w:color="auto"/>
            <w:bottom w:val="none" w:sz="0" w:space="0" w:color="auto"/>
            <w:right w:val="none" w:sz="0" w:space="0" w:color="auto"/>
          </w:divBdr>
        </w:div>
        <w:div w:id="548109338">
          <w:marLeft w:val="0"/>
          <w:marRight w:val="0"/>
          <w:marTop w:val="0"/>
          <w:marBottom w:val="0"/>
          <w:divBdr>
            <w:top w:val="none" w:sz="0" w:space="0" w:color="auto"/>
            <w:left w:val="none" w:sz="0" w:space="0" w:color="auto"/>
            <w:bottom w:val="none" w:sz="0" w:space="0" w:color="auto"/>
            <w:right w:val="none" w:sz="0" w:space="0" w:color="auto"/>
          </w:divBdr>
        </w:div>
        <w:div w:id="683360031">
          <w:marLeft w:val="0"/>
          <w:marRight w:val="0"/>
          <w:marTop w:val="0"/>
          <w:marBottom w:val="0"/>
          <w:divBdr>
            <w:top w:val="none" w:sz="0" w:space="0" w:color="auto"/>
            <w:left w:val="none" w:sz="0" w:space="0" w:color="auto"/>
            <w:bottom w:val="none" w:sz="0" w:space="0" w:color="auto"/>
            <w:right w:val="none" w:sz="0" w:space="0" w:color="auto"/>
          </w:divBdr>
        </w:div>
        <w:div w:id="349844082">
          <w:marLeft w:val="0"/>
          <w:marRight w:val="0"/>
          <w:marTop w:val="0"/>
          <w:marBottom w:val="0"/>
          <w:divBdr>
            <w:top w:val="none" w:sz="0" w:space="0" w:color="auto"/>
            <w:left w:val="none" w:sz="0" w:space="0" w:color="auto"/>
            <w:bottom w:val="none" w:sz="0" w:space="0" w:color="auto"/>
            <w:right w:val="none" w:sz="0" w:space="0" w:color="auto"/>
          </w:divBdr>
        </w:div>
        <w:div w:id="155885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Kureta</dc:creator>
  <cp:keywords/>
  <dc:description/>
  <cp:lastModifiedBy>Elvis Rexha</cp:lastModifiedBy>
  <cp:revision>1</cp:revision>
  <dcterms:created xsi:type="dcterms:W3CDTF">2023-04-18T10:09:00Z</dcterms:created>
  <dcterms:modified xsi:type="dcterms:W3CDTF">2023-04-18T10:09:00Z</dcterms:modified>
</cp:coreProperties>
</file>