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9A0DDF" w14:textId="394680FA" w:rsidR="0026717A" w:rsidRPr="003616CD" w:rsidRDefault="00940237" w:rsidP="00940237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b/>
          <w:noProof/>
          <w:kern w:val="36"/>
          <w:sz w:val="24"/>
          <w:szCs w:val="24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410AA21E" wp14:editId="60459F1F">
            <wp:simplePos x="0" y="0"/>
            <wp:positionH relativeFrom="page">
              <wp:posOffset>379730</wp:posOffset>
            </wp:positionH>
            <wp:positionV relativeFrom="paragraph">
              <wp:posOffset>-838200</wp:posOffset>
            </wp:positionV>
            <wp:extent cx="7086600" cy="1095375"/>
            <wp:effectExtent l="0" t="0" r="0" b="9525"/>
            <wp:wrapNone/>
            <wp:docPr id="2" name="Picture 2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76BC4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</w:t>
      </w:r>
    </w:p>
    <w:p w14:paraId="0F132E2F" w14:textId="77777777" w:rsidR="00997514" w:rsidRPr="003616CD" w:rsidRDefault="00997514" w:rsidP="00940237">
      <w:pPr>
        <w:tabs>
          <w:tab w:val="left" w:pos="2730"/>
        </w:tabs>
        <w:spacing w:after="0"/>
        <w:ind w:left="-90" w:hanging="9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14:paraId="6DDF7273" w14:textId="35F79243" w:rsidR="00AD0DA7" w:rsidRPr="00AD0DA7" w:rsidRDefault="0026717A" w:rsidP="001E0984">
      <w:pPr>
        <w:tabs>
          <w:tab w:val="left" w:pos="2730"/>
          <w:tab w:val="left" w:pos="3075"/>
          <w:tab w:val="center" w:pos="4455"/>
        </w:tabs>
        <w:spacing w:after="0"/>
        <w:ind w:left="-90" w:hanging="90"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616CD">
        <w:rPr>
          <w:rFonts w:ascii="Times New Roman" w:hAnsi="Times New Roman" w:cs="Times New Roman"/>
          <w:b/>
          <w:sz w:val="24"/>
          <w:szCs w:val="24"/>
          <w:lang w:val="sq-AL"/>
        </w:rPr>
        <w:t>BASHKIA VORË</w:t>
      </w:r>
      <w:r w:rsidR="00AD0DA7">
        <w:rPr>
          <w:rFonts w:ascii="Times New Roman" w:hAnsi="Times New Roman" w:cs="Times New Roman"/>
          <w:b/>
          <w:sz w:val="24"/>
          <w:szCs w:val="24"/>
          <w:lang w:val="sq-AL"/>
        </w:rPr>
        <w:br/>
      </w:r>
      <w:r w:rsidR="00B07CAD">
        <w:rPr>
          <w:rFonts w:ascii="Times New Roman" w:hAnsi="Times New Roman" w:cs="Times New Roman"/>
          <w:b/>
          <w:sz w:val="24"/>
          <w:szCs w:val="24"/>
        </w:rPr>
        <w:t>DREJTORIA E</w:t>
      </w:r>
      <w:r w:rsidR="00AD0DA7" w:rsidRPr="00AD0DA7">
        <w:rPr>
          <w:rFonts w:ascii="Times New Roman" w:hAnsi="Times New Roman" w:cs="Times New Roman"/>
          <w:b/>
          <w:sz w:val="24"/>
          <w:szCs w:val="24"/>
        </w:rPr>
        <w:t xml:space="preserve"> BURIMEVE NJERËZORE</w:t>
      </w:r>
    </w:p>
    <w:p w14:paraId="30369A84" w14:textId="77777777" w:rsidR="0026717A" w:rsidRPr="003616CD" w:rsidRDefault="0026717A" w:rsidP="001E0984">
      <w:pPr>
        <w:tabs>
          <w:tab w:val="left" w:pos="2010"/>
          <w:tab w:val="left" w:pos="2730"/>
          <w:tab w:val="center" w:pos="4455"/>
        </w:tabs>
        <w:spacing w:after="0"/>
        <w:ind w:left="-90" w:hanging="90"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14:paraId="39D293CB" w14:textId="77777777" w:rsidR="00940237" w:rsidRPr="003616CD" w:rsidRDefault="00940237" w:rsidP="00940237">
      <w:pPr>
        <w:spacing w:after="0" w:line="240" w:lineRule="auto"/>
        <w:ind w:left="-90" w:hanging="90"/>
        <w:jc w:val="center"/>
        <w:rPr>
          <w:rFonts w:ascii="Times New Roman" w:hAnsi="Times New Roman" w:cs="Times New Roman"/>
          <w:b/>
          <w:caps/>
          <w:sz w:val="24"/>
          <w:szCs w:val="24"/>
          <w:lang w:val="sq-AL"/>
        </w:rPr>
      </w:pPr>
    </w:p>
    <w:p w14:paraId="5E7CA46B" w14:textId="43168597" w:rsidR="0026717A" w:rsidRPr="003616CD" w:rsidRDefault="0026717A" w:rsidP="007F115B">
      <w:pPr>
        <w:tabs>
          <w:tab w:val="left" w:pos="2730"/>
        </w:tabs>
        <w:ind w:left="-90" w:hanging="90"/>
        <w:rPr>
          <w:rFonts w:ascii="Times New Roman" w:hAnsi="Times New Roman" w:cs="Times New Roman"/>
          <w:sz w:val="24"/>
          <w:szCs w:val="24"/>
          <w:lang w:val="sq-AL"/>
        </w:rPr>
      </w:pPr>
      <w:r w:rsidRPr="003616CD">
        <w:rPr>
          <w:rFonts w:ascii="Times New Roman" w:hAnsi="Times New Roman" w:cs="Times New Roman"/>
          <w:sz w:val="24"/>
          <w:szCs w:val="24"/>
          <w:lang w:val="sq-AL"/>
        </w:rPr>
        <w:t xml:space="preserve">Nr.______prot.                                                             </w:t>
      </w:r>
      <w:r w:rsidR="00997514" w:rsidRPr="003616CD">
        <w:rPr>
          <w:rFonts w:ascii="Times New Roman" w:hAnsi="Times New Roman" w:cs="Times New Roman"/>
          <w:sz w:val="24"/>
          <w:szCs w:val="24"/>
          <w:lang w:val="sq-AL"/>
        </w:rPr>
        <w:t xml:space="preserve">     </w:t>
      </w:r>
      <w:r w:rsidR="007128AE" w:rsidRPr="003616CD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</w:t>
      </w:r>
      <w:r w:rsidRPr="003616CD">
        <w:rPr>
          <w:rFonts w:ascii="Times New Roman" w:hAnsi="Times New Roman" w:cs="Times New Roman"/>
          <w:sz w:val="24"/>
          <w:szCs w:val="24"/>
          <w:lang w:val="sq-AL"/>
        </w:rPr>
        <w:t xml:space="preserve">         </w:t>
      </w:r>
      <w:r w:rsidR="00E14B2D" w:rsidRPr="003616CD">
        <w:rPr>
          <w:rFonts w:ascii="Times New Roman" w:hAnsi="Times New Roman" w:cs="Times New Roman"/>
          <w:sz w:val="24"/>
          <w:szCs w:val="24"/>
          <w:lang w:val="sq-AL"/>
        </w:rPr>
        <w:t xml:space="preserve">            Vorë, më___.___.202</w:t>
      </w:r>
      <w:r w:rsidR="001D4819">
        <w:rPr>
          <w:rFonts w:ascii="Times New Roman" w:hAnsi="Times New Roman" w:cs="Times New Roman"/>
          <w:sz w:val="24"/>
          <w:szCs w:val="24"/>
          <w:lang w:val="sq-AL"/>
        </w:rPr>
        <w:t>2</w:t>
      </w:r>
    </w:p>
    <w:p w14:paraId="6EBC7642" w14:textId="77777777" w:rsidR="0026717A" w:rsidRPr="003616CD" w:rsidRDefault="0026717A" w:rsidP="00940237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14:paraId="4F11B690" w14:textId="77777777" w:rsidR="00913192" w:rsidRPr="003616CD" w:rsidRDefault="00FA4867" w:rsidP="00940237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SHPALLJE PËR </w:t>
      </w:r>
    </w:p>
    <w:p w14:paraId="7595A46D" w14:textId="77777777" w:rsidR="006070AA" w:rsidRPr="003616CD" w:rsidRDefault="00913192" w:rsidP="00423C4E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LËVIZJE</w:t>
      </w:r>
      <w:r w:rsidR="008E26FE"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N</w:t>
      </w:r>
      <w:r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PARALELE </w:t>
      </w:r>
      <w:r w:rsidR="006070AA"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DHE</w:t>
      </w:r>
      <w:r w:rsidR="00423C4E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</w:t>
      </w:r>
      <w:r w:rsidR="008E26FE"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PRANIMIN N</w:t>
      </w:r>
      <w:r w:rsid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Ë</w:t>
      </w:r>
      <w:r w:rsidR="008E26FE"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</w:t>
      </w:r>
      <w:r w:rsidR="0026717A"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SH</w:t>
      </w:r>
      <w:r w:rsidR="00A0082C"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Ë</w:t>
      </w:r>
      <w:r w:rsidR="008E26FE"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RBIMIN</w:t>
      </w:r>
      <w:r w:rsidR="0026717A"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CIVIL</w:t>
      </w:r>
    </w:p>
    <w:p w14:paraId="08D1DBF1" w14:textId="77777777" w:rsidR="00FA4867" w:rsidRPr="003616CD" w:rsidRDefault="00FA4867" w:rsidP="00940237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NË KATEGOR</w:t>
      </w:r>
      <w:r w:rsidR="0026717A" w:rsidRPr="003616CD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INË</w:t>
      </w:r>
      <w:r w:rsidR="007F115B" w:rsidRPr="003616CD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 xml:space="preserve"> </w:t>
      </w:r>
      <w:r w:rsidR="0026717A" w:rsidRPr="003616CD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E</w:t>
      </w:r>
      <w:r w:rsidR="00913192" w:rsidRPr="003616CD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KZEKUTIVE</w:t>
      </w:r>
    </w:p>
    <w:p w14:paraId="75EF6737" w14:textId="77777777" w:rsidR="000B4880" w:rsidRPr="003616CD" w:rsidRDefault="000B4880" w:rsidP="00940237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</w:pPr>
    </w:p>
    <w:p w14:paraId="47F39A86" w14:textId="6132747C" w:rsidR="000F469A" w:rsidRDefault="000F469A" w:rsidP="000F469A">
      <w:pPr>
        <w:tabs>
          <w:tab w:val="left" w:pos="990"/>
        </w:tabs>
        <w:spacing w:after="160" w:line="259" w:lineRule="auto"/>
        <w:ind w:left="720"/>
        <w:contextualSpacing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</w:pPr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Specialist </w:t>
      </w:r>
      <w:proofErr w:type="spellStart"/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Kordinator</w:t>
      </w:r>
      <w:proofErr w:type="spellEnd"/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(Vendor) </w:t>
      </w:r>
      <w:proofErr w:type="spellStart"/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n</w:t>
      </w:r>
      <w:r w:rsidR="003F68A0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ë</w:t>
      </w:r>
      <w:proofErr w:type="spellEnd"/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Nj</w:t>
      </w:r>
      <w:r w:rsidR="003F68A0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ë</w:t>
      </w:r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sin</w:t>
      </w:r>
      <w:r w:rsidR="003F68A0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ë</w:t>
      </w:r>
      <w:proofErr w:type="spellEnd"/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P</w:t>
      </w:r>
      <w:r w:rsidR="003F68A0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ë</w:t>
      </w:r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r</w:t>
      </w:r>
      <w:proofErr w:type="spellEnd"/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Mbrojtjen</w:t>
      </w:r>
      <w:proofErr w:type="spellEnd"/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e </w:t>
      </w:r>
      <w:proofErr w:type="spellStart"/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F</w:t>
      </w:r>
      <w:r w:rsidR="003F68A0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ë</w:t>
      </w:r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mij</w:t>
      </w:r>
      <w:r w:rsidR="003F68A0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ë</w:t>
      </w:r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ve</w:t>
      </w:r>
      <w:proofErr w:type="spellEnd"/>
    </w:p>
    <w:p w14:paraId="6B5438CC" w14:textId="77777777" w:rsidR="001D4819" w:rsidRPr="000F469A" w:rsidRDefault="001D4819" w:rsidP="000F469A">
      <w:pPr>
        <w:tabs>
          <w:tab w:val="left" w:pos="990"/>
        </w:tabs>
        <w:spacing w:after="160" w:line="259" w:lineRule="auto"/>
        <w:ind w:left="720"/>
        <w:contextualSpacing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</w:pPr>
    </w:p>
    <w:p w14:paraId="5D486704" w14:textId="3CB145F9" w:rsidR="008E26FE" w:rsidRPr="003616CD" w:rsidRDefault="008E26FE" w:rsidP="00487C0E">
      <w:pPr>
        <w:shd w:val="clear" w:color="auto" w:fill="FFFFFF"/>
        <w:spacing w:before="100" w:beforeAutospacing="1" w:after="100" w:afterAutospacing="1" w:line="240" w:lineRule="auto"/>
        <w:ind w:left="-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ligjit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152/2013 “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nëpunësin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civil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” (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neni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22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25,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Vendimit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Këshillit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Ministrave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 243,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18/03/2015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"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pranimin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lëvizjen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paralele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perjudhën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provës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emërimin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kategorinë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ekzekutive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".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Njësia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Menaxhimit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shpall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procedurat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lëvizjes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paralele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pranimit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shërbimin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civil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pozicionin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</w:p>
    <w:p w14:paraId="3DA4FC7D" w14:textId="6FA67201" w:rsidR="00913192" w:rsidRDefault="000F469A" w:rsidP="000F469A">
      <w:pPr>
        <w:tabs>
          <w:tab w:val="left" w:pos="990"/>
        </w:tabs>
        <w:spacing w:after="160" w:line="259" w:lineRule="auto"/>
        <w:ind w:left="720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1 (</w:t>
      </w:r>
      <w:proofErr w:type="spellStart"/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një</w:t>
      </w:r>
      <w:proofErr w:type="spellEnd"/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) </w:t>
      </w:r>
      <w:r w:rsidR="00751715"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Specialist </w:t>
      </w:r>
      <w:proofErr w:type="spellStart"/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Kordinator</w:t>
      </w:r>
      <w:proofErr w:type="spellEnd"/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(Vendor) </w:t>
      </w:r>
      <w:proofErr w:type="spellStart"/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n</w:t>
      </w:r>
      <w:r w:rsidR="003F68A0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ë</w:t>
      </w:r>
      <w:proofErr w:type="spellEnd"/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Nj</w:t>
      </w:r>
      <w:r w:rsidR="003F68A0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ë</w:t>
      </w:r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sin</w:t>
      </w:r>
      <w:r w:rsidR="003F68A0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ë</w:t>
      </w:r>
      <w:proofErr w:type="spellEnd"/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P</w:t>
      </w:r>
      <w:r w:rsidR="003F68A0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ë</w:t>
      </w:r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r</w:t>
      </w:r>
      <w:proofErr w:type="spellEnd"/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Mbrojtjen</w:t>
      </w:r>
      <w:proofErr w:type="spellEnd"/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e </w:t>
      </w:r>
      <w:proofErr w:type="spellStart"/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F</w:t>
      </w:r>
      <w:r w:rsidR="003F68A0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ë</w:t>
      </w:r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mij</w:t>
      </w:r>
      <w:r w:rsidR="003F68A0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ë</w:t>
      </w:r>
      <w:r w:rsidR="0075171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ve</w:t>
      </w:r>
      <w:proofErr w:type="spellEnd"/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, </w:t>
      </w:r>
      <w:proofErr w:type="spellStart"/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pranë</w:t>
      </w:r>
      <w:proofErr w:type="spellEnd"/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Drejtorisë</w:t>
      </w:r>
      <w:proofErr w:type="spellEnd"/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së</w:t>
      </w:r>
      <w:proofErr w:type="spellEnd"/>
      <w:r w:rsidRPr="000F469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="008B3A8D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Politikave</w:t>
      </w:r>
      <w:proofErr w:type="spellEnd"/>
      <w:r w:rsidR="008B3A8D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="008B3A8D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Sociale</w:t>
      </w:r>
      <w:proofErr w:type="spellEnd"/>
      <w:r w:rsidR="008B3A8D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="008B3A8D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dhe</w:t>
      </w:r>
      <w:proofErr w:type="spellEnd"/>
      <w:r w:rsidR="008B3A8D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="008B3A8D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Strehimit</w:t>
      </w:r>
      <w:proofErr w:type="spellEnd"/>
      <w:r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, </w:t>
      </w:r>
      <w:proofErr w:type="spellStart"/>
      <w:r w:rsidR="00913192"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kategoria</w:t>
      </w:r>
      <w:proofErr w:type="spellEnd"/>
      <w:r w:rsidR="00913192"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e </w:t>
      </w:r>
      <w:proofErr w:type="spellStart"/>
      <w:r w:rsidR="00913192"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pagës</w:t>
      </w:r>
      <w:proofErr w:type="spellEnd"/>
      <w:r w:rsidR="00913192"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A220C"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IV-</w:t>
      </w:r>
      <w:r w:rsidR="008B3A8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</w:t>
      </w:r>
    </w:p>
    <w:p w14:paraId="5F708879" w14:textId="77777777" w:rsidR="00487C0E" w:rsidRPr="000F469A" w:rsidRDefault="00487C0E" w:rsidP="000F469A">
      <w:pPr>
        <w:tabs>
          <w:tab w:val="left" w:pos="990"/>
        </w:tabs>
        <w:spacing w:after="160" w:line="259" w:lineRule="auto"/>
        <w:ind w:left="720"/>
        <w:contextualSpacing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</w:pPr>
    </w:p>
    <w:p w14:paraId="7D7720CC" w14:textId="77777777" w:rsidR="00913192" w:rsidRPr="003616CD" w:rsidRDefault="00913192" w:rsidP="006045B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FFFFF"/>
        <w:spacing w:before="100" w:beforeAutospacing="1" w:after="100" w:afterAutospacing="1" w:line="240" w:lineRule="auto"/>
        <w:ind w:left="-90"/>
        <w:jc w:val="both"/>
        <w:outlineLvl w:val="2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Pozicioni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më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sipër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u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ofrohet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fillimisht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nëpunësve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civilë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njëjtës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kategori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procedurën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lëvizjes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paralele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!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Nëse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përfundim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procedurës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lëvizjes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paralele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rezulton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se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ky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pozicion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është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ende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vakant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ai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është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i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vlefshëm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konkurimin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nëpërmjet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procedurës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pranimit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shërbimin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civil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kategorinë</w:t>
      </w:r>
      <w:proofErr w:type="spellEnd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ekzekutive</w:t>
      </w:r>
      <w:proofErr w:type="spellEnd"/>
    </w:p>
    <w:p w14:paraId="5E3226B2" w14:textId="77777777" w:rsidR="00FA4867" w:rsidRPr="003616CD" w:rsidRDefault="00913192" w:rsidP="00940237">
      <w:pPr>
        <w:shd w:val="clear" w:color="auto" w:fill="FFFFFF"/>
        <w:spacing w:after="0" w:line="240" w:lineRule="auto"/>
        <w:ind w:left="-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dy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procedurat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lëvizje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paralele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pranim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shërbimin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civil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kategorinë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ekzekutive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)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aplikohet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njëjtën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kohë</w:t>
      </w:r>
      <w:proofErr w:type="spellEnd"/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!</w:t>
      </w:r>
    </w:p>
    <w:p w14:paraId="45036CC8" w14:textId="77777777" w:rsidR="00913192" w:rsidRPr="003616CD" w:rsidRDefault="00913192" w:rsidP="00940237">
      <w:pPr>
        <w:shd w:val="clear" w:color="auto" w:fill="FFFFFF"/>
        <w:spacing w:after="0" w:line="240" w:lineRule="auto"/>
        <w:ind w:left="-90" w:hanging="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F7100A3" w14:textId="77777777" w:rsidR="00913192" w:rsidRPr="003616CD" w:rsidRDefault="00844E0C" w:rsidP="00940237">
      <w:pPr>
        <w:shd w:val="clear" w:color="auto" w:fill="FFFFFF"/>
        <w:spacing w:after="0" w:line="240" w:lineRule="auto"/>
        <w:ind w:left="-90" w:hanging="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pict w14:anchorId="04A28A94">
          <v:rect id="_x0000_i1025" style="width:0;height:0" o:hralign="center" o:hrstd="t" o:hr="t" fillcolor="#a0a0a0" stroked="f"/>
        </w:pict>
      </w:r>
    </w:p>
    <w:p w14:paraId="1D3227BC" w14:textId="77777777" w:rsidR="00A0082C" w:rsidRPr="003616CD" w:rsidRDefault="00A0082C" w:rsidP="00940237">
      <w:pPr>
        <w:shd w:val="clear" w:color="auto" w:fill="FFFFFF"/>
        <w:spacing w:before="100" w:beforeAutospacing="1" w:after="100" w:afterAutospacing="1" w:line="240" w:lineRule="auto"/>
        <w:ind w:left="-90" w:hanging="90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Afati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dorëzimin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dokumentave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282B2BD1" w14:textId="5518F5B4" w:rsidR="00FA4867" w:rsidRPr="003616CD" w:rsidRDefault="00A0082C" w:rsidP="00940237">
      <w:pPr>
        <w:shd w:val="clear" w:color="auto" w:fill="FFFFFF"/>
        <w:spacing w:before="100" w:beforeAutospacing="1" w:after="100" w:afterAutospacing="1" w:line="240" w:lineRule="auto"/>
        <w:ind w:left="-90" w:hanging="90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>LËVIZJE PARALELE</w:t>
      </w:r>
      <w:r w:rsidRPr="003616CD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ab/>
      </w:r>
      <w:r w:rsidR="007128AE" w:rsidRPr="003616CD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 xml:space="preserve">                                     </w:t>
      </w:r>
      <w:r w:rsidR="001D481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A2374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B50E0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="001D481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07</w:t>
      </w:r>
      <w:r w:rsidR="00CF36E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20</w:t>
      </w:r>
      <w:r w:rsidR="00913192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1D481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844E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pict w14:anchorId="6AAAF7ED">
          <v:rect id="_x0000_i1026" style="width:0;height:0" o:hralign="center" o:hrstd="t" o:hr="t" fillcolor="#a0a0a0" stroked="f"/>
        </w:pict>
      </w:r>
    </w:p>
    <w:p w14:paraId="1B3CC692" w14:textId="77777777" w:rsidR="002D18CC" w:rsidRPr="003616CD" w:rsidRDefault="002D18CC" w:rsidP="00940237">
      <w:pPr>
        <w:shd w:val="clear" w:color="auto" w:fill="FFFFFF"/>
        <w:spacing w:before="100" w:beforeAutospacing="1" w:after="100" w:afterAutospacing="1" w:line="240" w:lineRule="auto"/>
        <w:ind w:left="-90" w:hanging="90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Afati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dorëzimin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dokumentave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059A9A1F" w14:textId="4247D65F" w:rsidR="002D18CC" w:rsidRPr="003616CD" w:rsidRDefault="00423C4E" w:rsidP="00940237">
      <w:pPr>
        <w:shd w:val="clear" w:color="auto" w:fill="FFFFFF"/>
        <w:spacing w:before="100" w:beforeAutospacing="1" w:after="100" w:afterAutospacing="1" w:line="240" w:lineRule="auto"/>
        <w:ind w:left="-90" w:hanging="90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>PRANIM NË SHËRBIMIn</w:t>
      </w:r>
      <w:r w:rsidR="002D18CC" w:rsidRPr="003616CD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 xml:space="preserve"> CIVIL         </w:t>
      </w:r>
      <w:r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 xml:space="preserve">                  </w:t>
      </w:r>
      <w:r w:rsidR="001D481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A2374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5</w:t>
      </w:r>
      <w:r w:rsidR="001D481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.07.2022</w:t>
      </w:r>
    </w:p>
    <w:p w14:paraId="17174AE4" w14:textId="77777777" w:rsidR="002D18CC" w:rsidRPr="003616CD" w:rsidRDefault="00844E0C" w:rsidP="00940237">
      <w:pPr>
        <w:shd w:val="clear" w:color="auto" w:fill="FFFFFF"/>
        <w:spacing w:after="0" w:line="240" w:lineRule="auto"/>
        <w:ind w:left="-90" w:hanging="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pict w14:anchorId="3BF626B9">
          <v:rect id="_x0000_i1027" style="width:0;height:0" o:hralign="center" o:hrstd="t" o:hr="t" fillcolor="#a0a0a0" stroked="f"/>
        </w:pict>
      </w:r>
    </w:p>
    <w:p w14:paraId="73A0C612" w14:textId="77777777" w:rsidR="002D18CC" w:rsidRPr="003616CD" w:rsidRDefault="002D18CC" w:rsidP="00940237">
      <w:pPr>
        <w:shd w:val="clear" w:color="auto" w:fill="FFFFFF"/>
        <w:spacing w:after="0" w:line="240" w:lineRule="auto"/>
        <w:ind w:left="-90" w:hanging="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864F9C5" w14:textId="77D642A3" w:rsidR="00C67E01" w:rsidRDefault="00C67E01" w:rsidP="00940237">
      <w:pPr>
        <w:shd w:val="clear" w:color="auto" w:fill="FFFFFF"/>
        <w:spacing w:after="0" w:line="240" w:lineRule="auto"/>
        <w:ind w:left="-90" w:hanging="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1C7579B" w14:textId="0778C0D6" w:rsidR="00487C0E" w:rsidRDefault="00487C0E" w:rsidP="00940237">
      <w:pPr>
        <w:shd w:val="clear" w:color="auto" w:fill="FFFFFF"/>
        <w:spacing w:after="0" w:line="240" w:lineRule="auto"/>
        <w:ind w:left="-90" w:hanging="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E8A7808" w14:textId="612B9DC6" w:rsidR="00487C0E" w:rsidRDefault="00487C0E" w:rsidP="00940237">
      <w:pPr>
        <w:shd w:val="clear" w:color="auto" w:fill="FFFFFF"/>
        <w:spacing w:after="0" w:line="240" w:lineRule="auto"/>
        <w:ind w:left="-90" w:hanging="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150B116" w14:textId="77777777" w:rsidR="00487C0E" w:rsidRPr="003616CD" w:rsidRDefault="00487C0E" w:rsidP="00940237">
      <w:pPr>
        <w:shd w:val="clear" w:color="auto" w:fill="FFFFFF"/>
        <w:spacing w:after="0" w:line="240" w:lineRule="auto"/>
        <w:ind w:left="-90" w:hanging="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4CEECAE" w14:textId="77777777" w:rsidR="00913192" w:rsidRPr="003616CD" w:rsidRDefault="00913192" w:rsidP="008E26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15AC1A1" w14:textId="77777777" w:rsidR="00913192" w:rsidRPr="003616CD" w:rsidRDefault="00913192" w:rsidP="006C0605">
      <w:pPr>
        <w:shd w:val="clear" w:color="auto" w:fill="000000" w:themeFill="text1"/>
        <w:spacing w:after="0" w:line="240" w:lineRule="auto"/>
        <w:ind w:left="-90" w:hanging="90"/>
        <w:jc w:val="center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proofErr w:type="spellStart"/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Përshkrimi</w:t>
      </w:r>
      <w:proofErr w:type="spellEnd"/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përg</w:t>
      </w:r>
      <w:r w:rsidR="007128AE"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jithësues</w:t>
      </w:r>
      <w:proofErr w:type="spellEnd"/>
      <w:r w:rsidR="007128AE"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="007128AE"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i</w:t>
      </w:r>
      <w:proofErr w:type="spellEnd"/>
      <w:r w:rsidR="007128AE"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="007128AE"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punës</w:t>
      </w:r>
      <w:proofErr w:type="spellEnd"/>
      <w:r w:rsidR="007128AE"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="007128AE"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për</w:t>
      </w:r>
      <w:proofErr w:type="spellEnd"/>
      <w:r w:rsidR="007128AE"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="007128AE"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pozicionin</w:t>
      </w:r>
      <w:proofErr w:type="spellEnd"/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si</w:t>
      </w:r>
      <w:proofErr w:type="spellEnd"/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më</w:t>
      </w:r>
      <w:proofErr w:type="spellEnd"/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sipër</w:t>
      </w:r>
      <w:proofErr w:type="spellEnd"/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është</w:t>
      </w:r>
      <w:proofErr w:type="spellEnd"/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:</w:t>
      </w:r>
    </w:p>
    <w:p w14:paraId="31C2FEFA" w14:textId="77777777" w:rsidR="00913192" w:rsidRPr="003616CD" w:rsidRDefault="00181360" w:rsidP="00940237">
      <w:pPr>
        <w:shd w:val="clear" w:color="auto" w:fill="000000" w:themeFill="text1"/>
        <w:spacing w:after="0" w:line="240" w:lineRule="auto"/>
        <w:ind w:left="-90" w:hanging="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de</w:t>
      </w:r>
    </w:p>
    <w:p w14:paraId="321D5CF1" w14:textId="77777777" w:rsidR="008B3A8D" w:rsidRPr="00823258" w:rsidRDefault="008B3A8D" w:rsidP="008B3A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258"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Drejton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punën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ekipit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teknik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ndërdisiplinor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ndërmerr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iniciativën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organizon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takimet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këtij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ekipi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informon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për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ecurine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punës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së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tij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komitetin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drejtues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për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bashkërendimin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veprimtarisëse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institucioneve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në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nivel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vendor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referimin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rasteve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dhunës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në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familje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2B8345CB" w14:textId="77777777" w:rsidR="008B3A8D" w:rsidRPr="00823258" w:rsidRDefault="008B3A8D" w:rsidP="008B3A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258"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Koordinon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ekipin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teknik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ndërdisiplinor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për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rastet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qe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kërkojne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ndërhyrje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menjëhershme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për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situatat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më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emergjente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siguron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burime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ose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shërbime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reference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për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individët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qe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kërkojnëstrehim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asistence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ligjore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falas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këshillim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tjera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mbështetje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nevojshme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>;</w:t>
      </w:r>
    </w:p>
    <w:p w14:paraId="66195815" w14:textId="77777777" w:rsidR="008B3A8D" w:rsidRPr="00823258" w:rsidRDefault="008B3A8D" w:rsidP="008B3A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258">
        <w:rPr>
          <w:rFonts w:ascii="Times New Roman" w:hAnsi="Times New Roman" w:cs="Times New Roman"/>
          <w:sz w:val="24"/>
          <w:szCs w:val="24"/>
        </w:rPr>
        <w:t xml:space="preserve"> c)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Koordinon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punën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me GTN-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raporton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në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mbledhjet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përbashkëta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>̈ ETN-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me GTN-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kur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dhuna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në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familje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dhuna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ndaj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grave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shoqërohet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edhe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dhunën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ndaj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fëmijëve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ose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kur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përshihen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fëmijët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dëshmitarë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dhunës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marrëdhëniet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familjare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75550793" w14:textId="77777777" w:rsidR="008B3A8D" w:rsidRPr="00823258" w:rsidRDefault="008B3A8D" w:rsidP="008B3A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258">
        <w:rPr>
          <w:rFonts w:ascii="Times New Roman" w:hAnsi="Times New Roman" w:cs="Times New Roman"/>
          <w:sz w:val="24"/>
          <w:szCs w:val="24"/>
        </w:rPr>
        <w:t xml:space="preserve">ç)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Koordinon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punën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, duke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bashkëpunuar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punonjësin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social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pranëstrukturave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posaçme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tëshërbimeve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sociale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në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bashki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administratorët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shoqërorë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punonjësit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social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njësinë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vetëqeverisjes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vendore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ku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ushtron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veprimtarine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̈; </w:t>
      </w:r>
    </w:p>
    <w:p w14:paraId="5A108C76" w14:textId="77777777" w:rsidR="008B3A8D" w:rsidRPr="00823258" w:rsidRDefault="008B3A8D" w:rsidP="008B3A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258">
        <w:rPr>
          <w:rFonts w:ascii="Times New Roman" w:hAnsi="Times New Roman" w:cs="Times New Roman"/>
          <w:sz w:val="24"/>
          <w:szCs w:val="24"/>
        </w:rPr>
        <w:t xml:space="preserve">d)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Koordinon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punën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administratorët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shoqërorë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punonjësit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socialë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njësive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vetëqeverisjes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vendore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në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rastin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kur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bashkite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janë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organizuara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disa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njësi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tilla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, duke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mbuluar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shërbime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edhe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zonat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rurale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periferike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7E960A9" w14:textId="77777777" w:rsidR="008B3A8D" w:rsidRPr="00823258" w:rsidRDefault="008B3A8D" w:rsidP="008B3A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258">
        <w:rPr>
          <w:rFonts w:ascii="Times New Roman" w:hAnsi="Times New Roman" w:cs="Times New Roman"/>
          <w:sz w:val="24"/>
          <w:szCs w:val="24"/>
        </w:rPr>
        <w:t xml:space="preserve">dh)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Bashkëpunon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organet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ligjzbatuese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marrjen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zbatimin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masave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ndarjen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dhunuesit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familja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, me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qëllim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lënien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përdorim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banesës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familjare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viktimës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fëmijëve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zbatimin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vendimit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gjyqësor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F2E0C68" w14:textId="77777777" w:rsidR="008B3A8D" w:rsidRPr="00823258" w:rsidRDefault="008B3A8D" w:rsidP="008B3A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258">
        <w:rPr>
          <w:rFonts w:ascii="Times New Roman" w:hAnsi="Times New Roman" w:cs="Times New Roman"/>
          <w:sz w:val="24"/>
          <w:szCs w:val="24"/>
        </w:rPr>
        <w:t xml:space="preserve">e)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Bashkëpunon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shërbimin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provës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monitorimin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ekzekutimit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urdhrave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mbrojtjes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sipas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rregullave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parashikuara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legjislacionin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fuqi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mbikëqyrjen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elektronike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personave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kufizohet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lëvizja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vendim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gjyqësor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49EE9E5" w14:textId="77777777" w:rsidR="008B3A8D" w:rsidRPr="00823258" w:rsidRDefault="008B3A8D" w:rsidP="008B3A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258">
        <w:rPr>
          <w:rFonts w:ascii="Times New Roman" w:hAnsi="Times New Roman" w:cs="Times New Roman"/>
          <w:sz w:val="24"/>
          <w:szCs w:val="24"/>
        </w:rPr>
        <w:t xml:space="preserve">ë)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Harton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nje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liste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organizatave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jofitimprurëse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profesionistëve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cilët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ofrojnëshërbime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falas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për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viktimat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dhunës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psikologjike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këshillim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shërbime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mjekësore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juridike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falas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strehim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përditëson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atë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vazhdimisht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>;</w:t>
      </w:r>
    </w:p>
    <w:p w14:paraId="5F7FB02F" w14:textId="77777777" w:rsidR="008B3A8D" w:rsidRPr="00823258" w:rsidRDefault="008B3A8D" w:rsidP="008B3A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258">
        <w:rPr>
          <w:rFonts w:ascii="Times New Roman" w:hAnsi="Times New Roman" w:cs="Times New Roman"/>
          <w:sz w:val="24"/>
          <w:szCs w:val="24"/>
        </w:rPr>
        <w:t xml:space="preserve"> f)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Ndë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823258">
        <w:rPr>
          <w:rFonts w:ascii="Times New Roman" w:hAnsi="Times New Roman" w:cs="Times New Roman"/>
          <w:sz w:val="24"/>
          <w:szCs w:val="24"/>
        </w:rPr>
        <w:t>mjetëson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me OJF-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̈,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Policine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Shtetit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shërbimet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shëndetësore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gjykatat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Shërbimin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Provës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strukturat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shërbimit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ndihmës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juridike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shërbimet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sociale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institucione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organizata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tjera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referimi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për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marrë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dhëne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informacion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për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t’i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lidhur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viktimat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shërbimet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për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tësiguruar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vazhdimësine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kujdesit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ndaj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tyre; </w:t>
      </w:r>
    </w:p>
    <w:p w14:paraId="4096EB8B" w14:textId="77777777" w:rsidR="008B3A8D" w:rsidRPr="00823258" w:rsidRDefault="008B3A8D" w:rsidP="008B3A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258">
        <w:rPr>
          <w:rFonts w:ascii="Times New Roman" w:hAnsi="Times New Roman" w:cs="Times New Roman"/>
          <w:sz w:val="24"/>
          <w:szCs w:val="24"/>
        </w:rPr>
        <w:t xml:space="preserve">g)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Koordinon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punën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qendrat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sociale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rehabilitimit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viktimat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ofrimin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shërbimeve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to, duke u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dhënë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përparësi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qendrave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specializuara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fushat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përkatëse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qendrave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emergjencës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trajtimin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menjëhershëm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viktimave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dhunës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familje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dhunës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ndaj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grave,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qendrat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publike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trajtimin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trajnimin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rehabilitimin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dhunuesve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78D6FF9F" w14:textId="77777777" w:rsidR="008B3A8D" w:rsidRPr="00823258" w:rsidRDefault="008B3A8D" w:rsidP="008B3A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3258">
        <w:rPr>
          <w:rFonts w:ascii="Times New Roman" w:hAnsi="Times New Roman" w:cs="Times New Roman"/>
          <w:sz w:val="24"/>
          <w:szCs w:val="24"/>
        </w:rPr>
        <w:t>gj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Sigurohet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qe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dosjet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dokumentacioni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rreth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viktimave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jete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sakte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̈,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plote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përditësuar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siguron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ruajtjen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kopjeve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urdhrave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gjykatës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dokumentacionit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kërkuar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Merr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kopje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urdhrit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masat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paraprake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mbrojtjes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menjëhershme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ndjek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zbatimin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tij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>;</w:t>
      </w:r>
    </w:p>
    <w:p w14:paraId="6B196594" w14:textId="77777777" w:rsidR="008B3A8D" w:rsidRPr="00823258" w:rsidRDefault="008B3A8D" w:rsidP="008B3A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325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Sigurohet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qe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viktimat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marrin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kërkesat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për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paraqitje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në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gjykate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̈,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urdhrat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lëshuar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gjykata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për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ndjekjen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hapave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duhur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në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rast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shkeljeje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urdhrave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gjykatës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sigurohet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qe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kryhen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gjitha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llojet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ndërhyrjeve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nevojshme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në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përputhje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ligjin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85AD17B" w14:textId="77777777" w:rsidR="008B3A8D" w:rsidRPr="00823258" w:rsidRDefault="008B3A8D" w:rsidP="008B3A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258">
        <w:rPr>
          <w:rFonts w:ascii="Times New Roman" w:hAnsi="Times New Roman" w:cs="Times New Roman"/>
          <w:sz w:val="24"/>
          <w:szCs w:val="24"/>
        </w:rPr>
        <w:t xml:space="preserve">j)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Asiston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viktimat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në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njohjen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drejtave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tyre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në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ndjekjen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procedurave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nevojshme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për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marrjen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nje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urdhri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mbrojtjeje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(UM)/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urdhri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menjëhershëm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mbrojtjes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vijim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, UMM),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për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hapat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qe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duhen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ndjekur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nëse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urdhri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shkelet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>;</w:t>
      </w:r>
    </w:p>
    <w:p w14:paraId="5F23391E" w14:textId="77777777" w:rsidR="008B3A8D" w:rsidRPr="00823258" w:rsidRDefault="008B3A8D" w:rsidP="008B3A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258">
        <w:rPr>
          <w:rFonts w:ascii="Times New Roman" w:hAnsi="Times New Roman" w:cs="Times New Roman"/>
          <w:sz w:val="24"/>
          <w:szCs w:val="24"/>
        </w:rPr>
        <w:lastRenderedPageBreak/>
        <w:t xml:space="preserve"> k)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Shoqëron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viktimat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dhunës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në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gjykate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̈,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polici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ose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pranëshërbimeve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tjera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>;</w:t>
      </w:r>
    </w:p>
    <w:p w14:paraId="65532124" w14:textId="77777777" w:rsidR="008B3A8D" w:rsidRPr="00823258" w:rsidRDefault="008B3A8D" w:rsidP="008B3A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258">
        <w:rPr>
          <w:rFonts w:ascii="Times New Roman" w:hAnsi="Times New Roman" w:cs="Times New Roman"/>
          <w:sz w:val="24"/>
          <w:szCs w:val="24"/>
        </w:rPr>
        <w:t xml:space="preserve"> l)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Harton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planin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përbashkët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ndërhyrjes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(PPN),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sikurse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parashikohet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në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këte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vendim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12B5BD6" w14:textId="77777777" w:rsidR="008B3A8D" w:rsidRPr="00823258" w:rsidRDefault="008B3A8D" w:rsidP="008B3A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3258">
        <w:rPr>
          <w:rFonts w:ascii="Times New Roman" w:hAnsi="Times New Roman" w:cs="Times New Roman"/>
          <w:sz w:val="24"/>
          <w:szCs w:val="24"/>
        </w:rPr>
        <w:t>ll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Monitoron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gjatë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kohëzgjatjes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vendimit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gjyqësor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UMM/UM-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respektimin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urdhrit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mbrojtjes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palët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çdo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60 (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gjashtëdhjetë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ditë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përgatit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raport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cilin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çdo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rast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vë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dijeni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Policinë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Shtetit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376F00F3" w14:textId="77777777" w:rsidR="008B3A8D" w:rsidRPr="00823258" w:rsidRDefault="008B3A8D" w:rsidP="008B3A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258">
        <w:rPr>
          <w:rFonts w:ascii="Times New Roman" w:hAnsi="Times New Roman" w:cs="Times New Roman"/>
          <w:sz w:val="24"/>
          <w:szCs w:val="24"/>
        </w:rPr>
        <w:t xml:space="preserve">m)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Bashkëpunon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siguruar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vizitat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banesën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viktimës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sipas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vendimit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gjykatës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urdhrin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menjëhershëm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mbrojtjes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ose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urdhrin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mbrojtjes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, duke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dhënë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edhe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informacionin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nevojshëm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; n)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Koordinon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organizimin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trajnimeve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ndërmarra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strukturat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përgjegjëse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sipas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ligjit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nr.47/2018, “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disa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shtesa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ndryshime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ligjin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nr.9669,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datë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18.12.2006, “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masa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ndaj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dhunës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marrëdhëniet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familjare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ndryshuar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për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ekipin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teknik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ndërdisiplinor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personelin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tjetër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qe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punon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komunitetin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38844CCF" w14:textId="77777777" w:rsidR="008B3A8D" w:rsidRPr="00823258" w:rsidRDefault="008B3A8D" w:rsidP="008B3A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nj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Mbë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823258">
        <w:rPr>
          <w:rFonts w:ascii="Times New Roman" w:hAnsi="Times New Roman" w:cs="Times New Roman"/>
          <w:sz w:val="24"/>
          <w:szCs w:val="24"/>
        </w:rPr>
        <w:t>htet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informimin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anëtarëve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komunitetit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profesionistëve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organizatave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jofitimprurëse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rreth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dhunës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në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familje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shërbimin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materiale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ose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botime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ndryshme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sensibilizuese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ndërgjegjësuese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për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dhunën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6837592" w14:textId="77777777" w:rsidR="008B3A8D" w:rsidRPr="00823258" w:rsidRDefault="008B3A8D" w:rsidP="008B3A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258">
        <w:rPr>
          <w:rFonts w:ascii="Times New Roman" w:hAnsi="Times New Roman" w:cs="Times New Roman"/>
          <w:sz w:val="24"/>
          <w:szCs w:val="24"/>
        </w:rPr>
        <w:t xml:space="preserve">o)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Harton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marrëveshjet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bashkëpunimit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ndërmjet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institucioneve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shtetërore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për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realizimin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detyrave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në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funksion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zbatimit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legjislacionit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fuqi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për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masat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ndaj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dhunës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në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marrëdhëniet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familjare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, në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përputhje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përcaktimet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marrëveshjes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së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bashkëpunimit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tip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ia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propozon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ato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komitetit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drejtues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për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miratim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në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parim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3C4229BF" w14:textId="77777777" w:rsidR="008B3A8D" w:rsidRPr="00823258" w:rsidRDefault="008B3A8D" w:rsidP="008B3A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258">
        <w:rPr>
          <w:rFonts w:ascii="Times New Roman" w:hAnsi="Times New Roman" w:cs="Times New Roman"/>
          <w:sz w:val="24"/>
          <w:szCs w:val="24"/>
        </w:rPr>
        <w:t xml:space="preserve">p)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Paraqet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raporte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mujore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tremujore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vjetore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përpara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komitetit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drejtues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për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bashkërendimin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veprimtarisëse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institucioneve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në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nivel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vendor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referimin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rasteve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dhunës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në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familje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, në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forme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përmbledhur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, duke u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kujdesur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qe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ruhet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fshehtësia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dhënave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personale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viktimave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Këto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raporte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përmbajne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informacion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për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rastet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në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cilat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ështe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ndërhyre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̈,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për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procedurat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ndjekura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masat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ndërmarra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problemet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ndeshura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qe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mund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kërkojne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zgjidhje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komiteti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drejtues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14857B5" w14:textId="77777777" w:rsidR="008B3A8D" w:rsidRPr="00823258" w:rsidRDefault="008B3A8D" w:rsidP="008B3A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258">
        <w:rPr>
          <w:rFonts w:ascii="Times New Roman" w:hAnsi="Times New Roman" w:cs="Times New Roman"/>
          <w:sz w:val="24"/>
          <w:szCs w:val="24"/>
        </w:rPr>
        <w:t xml:space="preserve">q)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Identifikon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protokollet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ekzistuese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në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komunitet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ose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marrëdhënie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informale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bashkëpunimi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qe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janë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tësuksesshme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F5993FE" w14:textId="77777777" w:rsidR="008B3A8D" w:rsidRPr="00823258" w:rsidRDefault="008B3A8D" w:rsidP="008B3A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258">
        <w:rPr>
          <w:rFonts w:ascii="Times New Roman" w:hAnsi="Times New Roman" w:cs="Times New Roman"/>
          <w:sz w:val="24"/>
          <w:szCs w:val="24"/>
        </w:rPr>
        <w:t xml:space="preserve">r)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Propozon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krijimin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shërbimeve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nevojshme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për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viktimat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dhunës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në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marrëdhëniet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familjare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nëstrukturën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shërbimeve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sociale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prane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njësisëse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vetëqeverisjes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vendore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A8F5DEE" w14:textId="77777777" w:rsidR="008B3A8D" w:rsidRPr="00823258" w:rsidRDefault="008B3A8D" w:rsidP="008B3A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3258">
        <w:rPr>
          <w:rFonts w:ascii="Times New Roman" w:hAnsi="Times New Roman" w:cs="Times New Roman"/>
          <w:sz w:val="24"/>
          <w:szCs w:val="24"/>
        </w:rPr>
        <w:t>rr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anëtar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grupit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përgatit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planet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sociale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ku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analizohen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nevojat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sociale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parashikohen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masat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për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përmirësimin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ose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ngritjen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shërbimeve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reja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për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subjektet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përfshira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në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dhunën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në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familje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anëtar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grupit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përgatit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planet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vendore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barazinë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gjinore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258">
        <w:rPr>
          <w:rFonts w:ascii="Times New Roman" w:hAnsi="Times New Roman" w:cs="Times New Roman"/>
          <w:sz w:val="24"/>
          <w:szCs w:val="24"/>
        </w:rPr>
        <w:t>nivel</w:t>
      </w:r>
      <w:proofErr w:type="spellEnd"/>
      <w:r w:rsidRPr="00823258">
        <w:rPr>
          <w:rFonts w:ascii="Times New Roman" w:hAnsi="Times New Roman" w:cs="Times New Roman"/>
          <w:sz w:val="24"/>
          <w:szCs w:val="24"/>
        </w:rPr>
        <w:t xml:space="preserve"> vendor.</w:t>
      </w:r>
    </w:p>
    <w:p w14:paraId="5FBFC8C5" w14:textId="77777777" w:rsidR="00A13D3A" w:rsidRPr="003616CD" w:rsidRDefault="00A13D3A" w:rsidP="00A13D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q-AL" w:bidi="ne-NP"/>
        </w:rPr>
      </w:pPr>
    </w:p>
    <w:p w14:paraId="3FC2D35C" w14:textId="77777777" w:rsidR="0043440A" w:rsidRPr="003616CD" w:rsidRDefault="0043440A" w:rsidP="00A13D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q-AL" w:bidi="ne-NP"/>
        </w:rPr>
      </w:pPr>
    </w:p>
    <w:tbl>
      <w:tblPr>
        <w:tblW w:w="104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2"/>
        <w:gridCol w:w="9653"/>
      </w:tblGrid>
      <w:tr w:rsidR="00FA4867" w:rsidRPr="003616CD" w14:paraId="78554F05" w14:textId="77777777" w:rsidTr="00181360">
        <w:trPr>
          <w:trHeight w:val="59"/>
        </w:trPr>
        <w:tc>
          <w:tcPr>
            <w:tcW w:w="802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3033404C" w14:textId="77777777" w:rsidR="00FA4867" w:rsidRPr="003616CD" w:rsidRDefault="00FA4867" w:rsidP="00940237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6C0605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   1</w:t>
            </w:r>
          </w:p>
        </w:tc>
        <w:tc>
          <w:tcPr>
            <w:tcW w:w="9653" w:type="dxa"/>
            <w:tcBorders>
              <w:top w:val="single" w:sz="6" w:space="0" w:color="DEDEDE"/>
              <w:left w:val="single" w:sz="6" w:space="0" w:color="DEDEDE"/>
              <w:bottom w:val="single" w:sz="12" w:space="0" w:color="FF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39366F36" w14:textId="77777777" w:rsidR="00FA4867" w:rsidRPr="003616CD" w:rsidRDefault="00FA4867" w:rsidP="00940237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L</w:t>
            </w:r>
            <w:r w:rsidR="00B07B3A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L</w:t>
            </w: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ËVIZJA PARALELE</w:t>
            </w:r>
          </w:p>
        </w:tc>
      </w:tr>
    </w:tbl>
    <w:p w14:paraId="7BC55BF0" w14:textId="77777777" w:rsidR="00FA4867" w:rsidRPr="003616CD" w:rsidRDefault="00FA4867" w:rsidP="00940237">
      <w:pPr>
        <w:pStyle w:val="NoSpacing"/>
        <w:spacing w:line="276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aplikojnë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këtë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vetëm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nëpunësit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civilë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njëjtës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kategori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gjitha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insitucionet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pjesë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shërbimit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civil.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FA4867" w:rsidRPr="003616CD" w14:paraId="027C2E03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5D650065" w14:textId="77777777" w:rsidR="00FA4867" w:rsidRPr="003616CD" w:rsidRDefault="00FA4867" w:rsidP="00940237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1.1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06CD066D" w14:textId="77777777" w:rsidR="00FA4867" w:rsidRPr="003616CD" w:rsidRDefault="0028165A" w:rsidP="00940237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K</w:t>
            </w:r>
            <w:r w:rsidR="00FA4867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USHTET PËR LËVIZJEN PARALELE DHE KRITERET E VEÇANTA</w:t>
            </w:r>
          </w:p>
        </w:tc>
      </w:tr>
    </w:tbl>
    <w:p w14:paraId="70FDD538" w14:textId="77777777" w:rsidR="002D25C3" w:rsidRPr="003616CD" w:rsidRDefault="00FA4867" w:rsidP="00940237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plotësojnë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kushtet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lëvizjen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paralele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si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vijon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54E9C506" w14:textId="77777777" w:rsidR="002D25C3" w:rsidRPr="003616CD" w:rsidRDefault="00FA4867" w:rsidP="00940237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a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nëpunës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civilë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konfirmuar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brenda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njëjtës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kategori</w:t>
      </w:r>
      <w:proofErr w:type="spellEnd"/>
      <w:r w:rsidR="0028165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b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kenë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masë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disiplinore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fuqi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c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kenë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paktën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fundit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“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 apo “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shumë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”.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br/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plotësojnë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kërkesat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posaçme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si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vijon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27385584" w14:textId="53C39844" w:rsidR="002339CF" w:rsidRPr="003616CD" w:rsidRDefault="002339CF" w:rsidP="004E360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Hlk40168560"/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zotërojnë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diplomë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nivelit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F03C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"</w:t>
      </w:r>
      <w:r w:rsidR="00B50E08">
        <w:rPr>
          <w:rFonts w:ascii="Times New Roman" w:hAnsi="Times New Roman" w:cs="Times New Roman"/>
          <w:color w:val="000000" w:themeColor="text1"/>
          <w:sz w:val="24"/>
          <w:szCs w:val="24"/>
        </w:rPr>
        <w:t>Bachelor</w:t>
      </w:r>
      <w:r w:rsidR="008F03C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"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B3A8D">
        <w:rPr>
          <w:rFonts w:ascii="Times New Roman" w:hAnsi="Times New Roman" w:cs="Times New Roman"/>
          <w:color w:val="000000" w:themeColor="text1"/>
          <w:sz w:val="24"/>
          <w:szCs w:val="24"/>
        </w:rPr>
        <w:t>shkenca</w:t>
      </w:r>
      <w:proofErr w:type="spellEnd"/>
      <w:r w:rsidR="008B3A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B3A8D">
        <w:rPr>
          <w:rFonts w:ascii="Times New Roman" w:hAnsi="Times New Roman" w:cs="Times New Roman"/>
          <w:color w:val="000000" w:themeColor="text1"/>
          <w:sz w:val="24"/>
          <w:szCs w:val="24"/>
        </w:rPr>
        <w:t>Shoq</w:t>
      </w:r>
      <w:r w:rsidR="003F68A0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8B3A8D">
        <w:rPr>
          <w:rFonts w:ascii="Times New Roman" w:hAnsi="Times New Roman" w:cs="Times New Roman"/>
          <w:color w:val="000000" w:themeColor="text1"/>
          <w:sz w:val="24"/>
          <w:szCs w:val="24"/>
        </w:rPr>
        <w:t>rore</w:t>
      </w:r>
      <w:proofErr w:type="spellEnd"/>
      <w:r w:rsidR="00B50E0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73576BB" w14:textId="77777777" w:rsidR="005A26CB" w:rsidRPr="003616CD" w:rsidRDefault="002D25C3" w:rsidP="005A26CB">
      <w:pPr>
        <w:pStyle w:val="ListParagraph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kenë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042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="00F042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 vit</w:t>
      </w:r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eksperjencë</w:t>
      </w:r>
      <w:proofErr w:type="spellEnd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pune</w:t>
      </w:r>
      <w:proofErr w:type="spellEnd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shërbimin</w:t>
      </w:r>
      <w:proofErr w:type="spellEnd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civil</w:t>
      </w:r>
      <w:r w:rsidR="00B07B3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1918AC3E" w14:textId="77777777" w:rsidR="002D25C3" w:rsidRPr="003616CD" w:rsidRDefault="00B07B3A" w:rsidP="005A26CB">
      <w:pPr>
        <w:pStyle w:val="ListParagraph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Te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ken</w:t>
      </w:r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e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njohur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i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te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gjuheve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te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huaja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(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Anglisht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italisht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) </w:t>
      </w:r>
      <w:proofErr w:type="spellStart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dhe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te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programeve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="008B00A0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baze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="003616CD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kompjuterike</w:t>
      </w:r>
      <w:proofErr w:type="spellEnd"/>
      <w:r w:rsidR="003616CD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.</w:t>
      </w:r>
    </w:p>
    <w:bookmarkEnd w:id="0"/>
    <w:p w14:paraId="629484DD" w14:textId="77777777" w:rsidR="00FA4867" w:rsidRPr="003616CD" w:rsidRDefault="00FA4867" w:rsidP="00940237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4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5"/>
        <w:gridCol w:w="10035"/>
      </w:tblGrid>
      <w:tr w:rsidR="00FA4867" w:rsidRPr="003616CD" w14:paraId="2E9D0B27" w14:textId="77777777" w:rsidTr="00181360">
        <w:tc>
          <w:tcPr>
            <w:tcW w:w="40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76B9F0EB" w14:textId="77777777" w:rsidR="00FA4867" w:rsidRPr="003616CD" w:rsidRDefault="00FA4867" w:rsidP="00940237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7128AE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1003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565C5105" w14:textId="77777777" w:rsidR="00FA4867" w:rsidRPr="003616CD" w:rsidRDefault="00FA4867" w:rsidP="00940237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D</w:t>
            </w:r>
            <w:r w:rsidR="0028165A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d</w:t>
            </w: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OKUMENTACIONI, MËNYRA DHE AFATI I DORËZIMIT</w:t>
            </w:r>
          </w:p>
        </w:tc>
      </w:tr>
    </w:tbl>
    <w:p w14:paraId="59C1A4F1" w14:textId="318DA0F7" w:rsidR="00C65380" w:rsidRPr="003616CD" w:rsidRDefault="00FA4867" w:rsidP="00940237">
      <w:pPr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që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aplikojnë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dorëzojnë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si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më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poshtë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a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Jetëshkrim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plotësuar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përputhje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doku</w:t>
      </w:r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mentin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tip</w:t>
      </w:r>
      <w:r w:rsidR="003762C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b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Fotokopje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diplomës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fshirë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edhe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diplomën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Bachelor). "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diplomat e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marra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jashtë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Republikës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së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Shqipërisë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përcillet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njehsimi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nga</w:t>
      </w:r>
      <w:proofErr w:type="spellEnd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Mi</w:t>
      </w:r>
      <w:r w:rsidR="002D25C3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nistria</w:t>
      </w:r>
      <w:proofErr w:type="spellEnd"/>
      <w:r w:rsidR="002D25C3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="002D25C3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Arsimit</w:t>
      </w:r>
      <w:proofErr w:type="spellEnd"/>
      <w:r w:rsidR="002D25C3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2D25C3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dhe</w:t>
      </w:r>
      <w:proofErr w:type="spellEnd"/>
      <w:r w:rsidR="002D25C3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="002D25C3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Sportit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c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Fotokopje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librezës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gjitha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faqet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vërtetojnë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eksperiencën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d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Fotokopje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letërnjoftimit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(ID);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e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Vërtetim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gjendjes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shëndetësore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f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Vetëdeklarim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gjendjes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gjyqësore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g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fundit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eprori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direkt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h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Vërtetim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institucioni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nuk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ka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masë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disiplinore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fuqi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Çdo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dokumentacion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tjetër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vërteton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trajnimet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kualifikimet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arsimin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shtesë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vlerësimet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pozitive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apo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tjera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përmendura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jetëshkrimin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tuaj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</w:t>
      </w: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orëzimi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</w:t>
      </w:r>
      <w:r w:rsidR="003762C8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ve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lëvizjen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paralele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bëhet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me </w:t>
      </w:r>
      <w:proofErr w:type="spellStart"/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post</w:t>
      </w:r>
      <w:r w:rsid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ë</w:t>
      </w:r>
      <w:proofErr w:type="spellEnd"/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ose</w:t>
      </w:r>
      <w:proofErr w:type="spellEnd"/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07B3A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="00B07B3A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07B3A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zyrën</w:t>
      </w:r>
      <w:proofErr w:type="spellEnd"/>
      <w:r w:rsidR="00B07B3A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="00B07B3A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protokollit</w:t>
      </w:r>
      <w:proofErr w:type="spellEnd"/>
      <w:r w:rsidR="00B07B3A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07B3A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pranë</w:t>
      </w:r>
      <w:proofErr w:type="spellEnd"/>
      <w:r w:rsidR="00B07B3A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07B3A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Bashkisë</w:t>
      </w:r>
      <w:proofErr w:type="spellEnd"/>
      <w:r w:rsidR="00B07B3A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07B3A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Vorë</w:t>
      </w:r>
      <w:proofErr w:type="spellEnd"/>
      <w:r w:rsidR="00B07B3A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brenda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datës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="006C0605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C3463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11.07.2022</w:t>
      </w:r>
    </w:p>
    <w:p w14:paraId="74E1A038" w14:textId="77777777" w:rsidR="00FA4867" w:rsidRPr="003616CD" w:rsidRDefault="00FA4867" w:rsidP="00181360">
      <w:pPr>
        <w:shd w:val="clear" w:color="auto" w:fill="FFFFFF" w:themeFill="background1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"/>
        <w:gridCol w:w="9924"/>
      </w:tblGrid>
      <w:tr w:rsidR="00FA4867" w:rsidRPr="003616CD" w14:paraId="7BC62CEB" w14:textId="77777777" w:rsidTr="00181360">
        <w:tc>
          <w:tcPr>
            <w:tcW w:w="441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vAlign w:val="center"/>
            <w:hideMark/>
          </w:tcPr>
          <w:p w14:paraId="0ECC690D" w14:textId="77777777" w:rsidR="00FA4867" w:rsidRPr="003616CD" w:rsidRDefault="00FA4867" w:rsidP="00181360">
            <w:pPr>
              <w:shd w:val="clear" w:color="auto" w:fill="FFFFFF" w:themeFill="background1"/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 w:themeFill="background1"/>
              </w:rPr>
              <w:t>.</w:t>
            </w: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 w:themeFill="background1"/>
              </w:rPr>
              <w:t>3</w:t>
            </w:r>
          </w:p>
        </w:tc>
        <w:tc>
          <w:tcPr>
            <w:tcW w:w="9924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auto"/>
            <w:vAlign w:val="center"/>
            <w:hideMark/>
          </w:tcPr>
          <w:p w14:paraId="52E6CFFE" w14:textId="77777777" w:rsidR="00FA4867" w:rsidRPr="003616CD" w:rsidRDefault="007128AE" w:rsidP="00181360">
            <w:pPr>
              <w:shd w:val="clear" w:color="auto" w:fill="FFFFFF" w:themeFill="background1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REZULTATET PËR FAZËN E VERIFIKIMIT PARAPRAK</w:t>
            </w:r>
          </w:p>
        </w:tc>
      </w:tr>
    </w:tbl>
    <w:p w14:paraId="7CB637EA" w14:textId="7B088BC8" w:rsidR="006C0605" w:rsidRDefault="00FA4867" w:rsidP="00C34634">
      <w:pPr>
        <w:ind w:left="-90" w:hanging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datën</w:t>
      </w:r>
      <w:proofErr w:type="spellEnd"/>
      <w:r w:rsidR="00E91CC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3463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13.07.2022</w:t>
      </w:r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</w:t>
      </w:r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shpallë</w:t>
      </w:r>
      <w:proofErr w:type="spellEnd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portalin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“</w:t>
      </w:r>
      <w:proofErr w:type="spellStart"/>
      <w:r w:rsidR="00B07B3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Agjensia</w:t>
      </w:r>
      <w:proofErr w:type="spellEnd"/>
      <w:r w:rsidR="00B07B3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07B3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Komb</w:t>
      </w:r>
      <w:r w:rsidR="003B4B01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</w:t>
      </w:r>
      <w:r w:rsidR="00B07B3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tare</w:t>
      </w:r>
      <w:proofErr w:type="spellEnd"/>
      <w:r w:rsidR="00B07B3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B07B3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Punësimit</w:t>
      </w:r>
      <w:proofErr w:type="spellEnd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Aftesive</w:t>
      </w:r>
      <w:r w:rsidR="00B07B3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</w:t>
      </w:r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stendën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publik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Bashkinë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listën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kandidatëve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plotësojnë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kushtet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kërkesat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posaçme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lëvizjes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paralele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datën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vendin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orën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saktë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</w:t>
      </w:r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zhvillohet</w:t>
      </w:r>
      <w:proofErr w:type="spellEnd"/>
      <w:r w:rsidR="001F7E7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F7E7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testimi</w:t>
      </w:r>
      <w:proofErr w:type="spellEnd"/>
      <w:r w:rsidR="001F7E7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="001F7E7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shkrim</w:t>
      </w:r>
      <w:proofErr w:type="spellEnd"/>
      <w:r w:rsidR="001F7E7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F7E7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intervista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njëjtën</w:t>
      </w:r>
      <w:proofErr w:type="spellEnd"/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nuk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plotësojnë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kushtet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kriteret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vecanta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procedurës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lëvizjes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paralele</w:t>
      </w:r>
      <w:proofErr w:type="spellEnd"/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do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njoftohen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individualisht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="00B07B3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mënyrë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elektronike</w:t>
      </w:r>
      <w:proofErr w:type="spellEnd"/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shkaqet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moskualifikimit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nëpërmjet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adresës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e-mail).</w:t>
      </w:r>
    </w:p>
    <w:p w14:paraId="11E78486" w14:textId="77777777" w:rsidR="00C34634" w:rsidRPr="003616CD" w:rsidRDefault="00C34634" w:rsidP="00C34634">
      <w:pPr>
        <w:ind w:left="-90" w:hanging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FA4867" w:rsidRPr="003616CD" w14:paraId="35BAF414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758C18A5" w14:textId="77777777" w:rsidR="00FA4867" w:rsidRPr="003616CD" w:rsidRDefault="00FA4867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1A9A6FE6" w14:textId="77777777" w:rsidR="004D0D35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FUSHAT E NJOHURIVE, AFTËSITË DHE CILËSITË MBI TË CILAT DO TË </w:t>
            </w:r>
          </w:p>
          <w:p w14:paraId="31C38B12" w14:textId="77777777" w:rsidR="00FA4867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ZHVILLOHET INTERVISTA</w:t>
            </w:r>
          </w:p>
        </w:tc>
      </w:tr>
    </w:tbl>
    <w:p w14:paraId="60326221" w14:textId="77777777" w:rsidR="00CD627B" w:rsidRPr="003616CD" w:rsidRDefault="00FA4867" w:rsidP="00940237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br/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do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testohen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lidhje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me: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</w:p>
    <w:p w14:paraId="1FE3FFD6" w14:textId="77777777" w:rsidR="002E22F9" w:rsidRPr="003616CD" w:rsidRDefault="002E22F9" w:rsidP="002E22F9">
      <w:pPr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 </w:t>
      </w:r>
      <w:r>
        <w:rPr>
          <w:rFonts w:ascii="Calibri" w:hAnsi="Calibri" w:cs="Times New Roman"/>
          <w:color w:val="000000" w:themeColor="text1"/>
          <w:sz w:val="24"/>
          <w:szCs w:val="24"/>
        </w:rPr>
        <w:t>"</w:t>
      </w:r>
      <w:proofErr w:type="spellStart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vetëqeverisjen</w:t>
      </w:r>
      <w:proofErr w:type="spellEnd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vendore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”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08DA6539" w14:textId="77777777" w:rsidR="002E22F9" w:rsidRPr="003616CD" w:rsidRDefault="002E22F9" w:rsidP="002E22F9">
      <w:pPr>
        <w:numPr>
          <w:ilvl w:val="0"/>
          <w:numId w:val="27"/>
        </w:numPr>
        <w:shd w:val="clear" w:color="auto" w:fill="FFFFFF"/>
        <w:spacing w:after="0" w:line="240" w:lineRule="auto"/>
        <w:ind w:left="270" w:hanging="2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nr.9131,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rregullat</w:t>
      </w:r>
      <w:proofErr w:type="spellEnd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etikës</w:t>
      </w:r>
      <w:proofErr w:type="spellEnd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administratën</w:t>
      </w:r>
      <w:proofErr w:type="spellEnd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publike</w:t>
      </w:r>
      <w:proofErr w:type="spellEnd"/>
      <w:r>
        <w:rPr>
          <w:rFonts w:ascii="Calibri" w:hAnsi="Calibri" w:cs="Times New Roman"/>
          <w:i/>
          <w:color w:val="000000" w:themeColor="text1"/>
          <w:sz w:val="24"/>
          <w:szCs w:val="24"/>
        </w:rPr>
        <w:t>"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</w:p>
    <w:p w14:paraId="3D6A0330" w14:textId="77777777" w:rsidR="002E22F9" w:rsidRPr="003616CD" w:rsidRDefault="002E22F9" w:rsidP="002E22F9">
      <w:pPr>
        <w:numPr>
          <w:ilvl w:val="0"/>
          <w:numId w:val="27"/>
        </w:numPr>
        <w:shd w:val="clear" w:color="auto" w:fill="FFFFFF"/>
        <w:spacing w:after="0" w:line="240" w:lineRule="auto"/>
        <w:ind w:left="270" w:hanging="2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proofErr w:type="spellStart"/>
      <w:r w:rsidRPr="003616CD">
        <w:rPr>
          <w:rFonts w:ascii="Times New Roman" w:hAnsi="Times New Roman" w:cs="Times New Roman"/>
          <w:sz w:val="24"/>
          <w:szCs w:val="24"/>
        </w:rPr>
        <w:t>Njohuritë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mbi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ligjin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nr. 152/2013 “</w:t>
      </w:r>
      <w:proofErr w:type="spellStart"/>
      <w:r w:rsidRPr="003616CD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Pr="003616C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sz w:val="24"/>
          <w:szCs w:val="24"/>
        </w:rPr>
        <w:t>nëpunësin</w:t>
      </w:r>
      <w:proofErr w:type="spellEnd"/>
      <w:r w:rsidRPr="003616CD">
        <w:rPr>
          <w:rFonts w:ascii="Times New Roman" w:hAnsi="Times New Roman" w:cs="Times New Roman"/>
          <w:i/>
          <w:sz w:val="24"/>
          <w:szCs w:val="24"/>
        </w:rPr>
        <w:t xml:space="preserve"> civil</w:t>
      </w:r>
      <w:r w:rsidRPr="003616CD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ndryshuar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aktet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nënligjore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zbatim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tij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>;</w:t>
      </w:r>
    </w:p>
    <w:p w14:paraId="27092D38" w14:textId="77777777" w:rsidR="002E22F9" w:rsidRDefault="002E22F9" w:rsidP="002E22F9">
      <w:pPr>
        <w:pStyle w:val="ListParagraph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03BD">
        <w:rPr>
          <w:rFonts w:ascii="Times New Roman" w:hAnsi="Times New Roman" w:cs="Times New Roman"/>
          <w:sz w:val="24"/>
          <w:szCs w:val="24"/>
        </w:rPr>
        <w:t>Ligjit</w:t>
      </w:r>
      <w:proofErr w:type="spellEnd"/>
      <w:r w:rsidRPr="00C703BD">
        <w:rPr>
          <w:rFonts w:ascii="Times New Roman" w:hAnsi="Times New Roman" w:cs="Times New Roman"/>
          <w:sz w:val="24"/>
          <w:szCs w:val="24"/>
        </w:rPr>
        <w:t xml:space="preserve"> nr.9669, </w:t>
      </w:r>
      <w:proofErr w:type="spellStart"/>
      <w:r w:rsidRPr="00C703BD">
        <w:rPr>
          <w:rFonts w:ascii="Times New Roman" w:hAnsi="Times New Roman" w:cs="Times New Roman"/>
          <w:sz w:val="24"/>
          <w:szCs w:val="24"/>
        </w:rPr>
        <w:t>datë</w:t>
      </w:r>
      <w:proofErr w:type="spellEnd"/>
      <w:r w:rsidRPr="00C703BD">
        <w:rPr>
          <w:rFonts w:ascii="Times New Roman" w:hAnsi="Times New Roman" w:cs="Times New Roman"/>
          <w:sz w:val="24"/>
          <w:szCs w:val="24"/>
        </w:rPr>
        <w:t xml:space="preserve"> 18.12.2006, </w:t>
      </w:r>
      <w:r w:rsidRPr="00C703BD">
        <w:rPr>
          <w:rFonts w:ascii="Times New Roman" w:hAnsi="Times New Roman" w:cs="Times New Roman"/>
          <w:i/>
          <w:iCs/>
          <w:sz w:val="24"/>
          <w:szCs w:val="24"/>
        </w:rPr>
        <w:t>“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Për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masa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ndaj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dhunës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në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marrëdhëniet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familjare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>”</w:t>
      </w:r>
      <w:r w:rsidRPr="00C703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03BD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C703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sz w:val="24"/>
          <w:szCs w:val="24"/>
        </w:rPr>
        <w:t>ndryshuar</w:t>
      </w:r>
      <w:proofErr w:type="spellEnd"/>
      <w:r w:rsidRPr="00C703BD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C703BD">
        <w:rPr>
          <w:rFonts w:ascii="Times New Roman" w:hAnsi="Times New Roman" w:cs="Times New Roman"/>
          <w:sz w:val="24"/>
          <w:szCs w:val="24"/>
        </w:rPr>
        <w:t>ligjin</w:t>
      </w:r>
      <w:proofErr w:type="spellEnd"/>
      <w:r w:rsidRPr="00C703BD">
        <w:rPr>
          <w:rFonts w:ascii="Times New Roman" w:hAnsi="Times New Roman" w:cs="Times New Roman"/>
          <w:sz w:val="24"/>
          <w:szCs w:val="24"/>
        </w:rPr>
        <w:t xml:space="preserve"> Nr. 47/2018</w:t>
      </w:r>
    </w:p>
    <w:p w14:paraId="26187C96" w14:textId="5979F86E" w:rsidR="002E22F9" w:rsidRPr="003F68A0" w:rsidRDefault="002E22F9" w:rsidP="002E22F9">
      <w:pPr>
        <w:pStyle w:val="ListParagraph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Ligji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Nr. 18/2017 </w:t>
      </w:r>
      <w:r w:rsidRPr="003F68A0">
        <w:rPr>
          <w:rFonts w:ascii="Times New Roman" w:hAnsi="Times New Roman" w:cs="Times New Roman"/>
          <w:i/>
          <w:iCs/>
          <w:sz w:val="24"/>
          <w:szCs w:val="24"/>
        </w:rPr>
        <w:t>“</w:t>
      </w:r>
      <w:proofErr w:type="spellStart"/>
      <w:r w:rsidRPr="003F68A0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="003F68A0" w:rsidRPr="003F68A0">
        <w:rPr>
          <w:rFonts w:ascii="Times New Roman" w:hAnsi="Times New Roman" w:cs="Times New Roman"/>
          <w:i/>
          <w:iCs/>
          <w:sz w:val="24"/>
          <w:szCs w:val="24"/>
        </w:rPr>
        <w:t>ë</w:t>
      </w:r>
      <w:r w:rsidRPr="003F68A0">
        <w:rPr>
          <w:rFonts w:ascii="Times New Roman" w:hAnsi="Times New Roman" w:cs="Times New Roman"/>
          <w:i/>
          <w:iCs/>
          <w:sz w:val="24"/>
          <w:szCs w:val="24"/>
        </w:rPr>
        <w:t>r</w:t>
      </w:r>
      <w:proofErr w:type="spellEnd"/>
      <w:r w:rsidRPr="003F68A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F68A0">
        <w:rPr>
          <w:rFonts w:ascii="Times New Roman" w:hAnsi="Times New Roman" w:cs="Times New Roman"/>
          <w:i/>
          <w:iCs/>
          <w:sz w:val="24"/>
          <w:szCs w:val="24"/>
        </w:rPr>
        <w:t>t</w:t>
      </w:r>
      <w:r w:rsidR="003F68A0" w:rsidRPr="003F68A0">
        <w:rPr>
          <w:rFonts w:ascii="Times New Roman" w:hAnsi="Times New Roman" w:cs="Times New Roman"/>
          <w:i/>
          <w:iCs/>
          <w:sz w:val="24"/>
          <w:szCs w:val="24"/>
        </w:rPr>
        <w:t>ë</w:t>
      </w:r>
      <w:proofErr w:type="spellEnd"/>
      <w:r w:rsidRPr="003F68A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F68A0">
        <w:rPr>
          <w:rFonts w:ascii="Times New Roman" w:hAnsi="Times New Roman" w:cs="Times New Roman"/>
          <w:i/>
          <w:iCs/>
          <w:sz w:val="24"/>
          <w:szCs w:val="24"/>
        </w:rPr>
        <w:t>Drejtat</w:t>
      </w:r>
      <w:proofErr w:type="spellEnd"/>
      <w:r w:rsidRPr="003F68A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F68A0">
        <w:rPr>
          <w:rFonts w:ascii="Times New Roman" w:hAnsi="Times New Roman" w:cs="Times New Roman"/>
          <w:i/>
          <w:iCs/>
          <w:sz w:val="24"/>
          <w:szCs w:val="24"/>
        </w:rPr>
        <w:t>dhe</w:t>
      </w:r>
      <w:proofErr w:type="spellEnd"/>
      <w:r w:rsidRPr="003F68A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F68A0">
        <w:rPr>
          <w:rFonts w:ascii="Times New Roman" w:hAnsi="Times New Roman" w:cs="Times New Roman"/>
          <w:i/>
          <w:iCs/>
          <w:sz w:val="24"/>
          <w:szCs w:val="24"/>
        </w:rPr>
        <w:t>Mbrojtjen</w:t>
      </w:r>
      <w:proofErr w:type="spellEnd"/>
      <w:r w:rsidRPr="003F68A0">
        <w:rPr>
          <w:rFonts w:ascii="Times New Roman" w:hAnsi="Times New Roman" w:cs="Times New Roman"/>
          <w:i/>
          <w:iCs/>
          <w:sz w:val="24"/>
          <w:szCs w:val="24"/>
        </w:rPr>
        <w:t xml:space="preserve"> e </w:t>
      </w:r>
      <w:proofErr w:type="spellStart"/>
      <w:r w:rsidRPr="003F68A0">
        <w:rPr>
          <w:rFonts w:ascii="Times New Roman" w:hAnsi="Times New Roman" w:cs="Times New Roman"/>
          <w:i/>
          <w:iCs/>
          <w:sz w:val="24"/>
          <w:szCs w:val="24"/>
        </w:rPr>
        <w:t>F</w:t>
      </w:r>
      <w:r w:rsidR="003F68A0" w:rsidRPr="003F68A0">
        <w:rPr>
          <w:rFonts w:ascii="Times New Roman" w:hAnsi="Times New Roman" w:cs="Times New Roman"/>
          <w:i/>
          <w:iCs/>
          <w:sz w:val="24"/>
          <w:szCs w:val="24"/>
        </w:rPr>
        <w:t>ë</w:t>
      </w:r>
      <w:r w:rsidRPr="003F68A0">
        <w:rPr>
          <w:rFonts w:ascii="Times New Roman" w:hAnsi="Times New Roman" w:cs="Times New Roman"/>
          <w:i/>
          <w:iCs/>
          <w:sz w:val="24"/>
          <w:szCs w:val="24"/>
        </w:rPr>
        <w:t>mij</w:t>
      </w:r>
      <w:r w:rsidR="003F68A0" w:rsidRPr="003F68A0">
        <w:rPr>
          <w:rFonts w:ascii="Times New Roman" w:hAnsi="Times New Roman" w:cs="Times New Roman"/>
          <w:i/>
          <w:iCs/>
          <w:sz w:val="24"/>
          <w:szCs w:val="24"/>
        </w:rPr>
        <w:t>ë</w:t>
      </w:r>
      <w:r w:rsidRPr="003F68A0">
        <w:rPr>
          <w:rFonts w:ascii="Times New Roman" w:hAnsi="Times New Roman" w:cs="Times New Roman"/>
          <w:i/>
          <w:iCs/>
          <w:sz w:val="24"/>
          <w:szCs w:val="24"/>
        </w:rPr>
        <w:t>s</w:t>
      </w:r>
      <w:proofErr w:type="spellEnd"/>
      <w:r w:rsidRPr="003F68A0">
        <w:rPr>
          <w:rFonts w:ascii="Times New Roman" w:hAnsi="Times New Roman" w:cs="Times New Roman"/>
          <w:i/>
          <w:iCs/>
          <w:sz w:val="24"/>
          <w:szCs w:val="24"/>
        </w:rPr>
        <w:t>”</w:t>
      </w:r>
    </w:p>
    <w:p w14:paraId="147045A9" w14:textId="77777777" w:rsidR="002E22F9" w:rsidRPr="002E22F9" w:rsidRDefault="002E22F9" w:rsidP="002E22F9">
      <w:pPr>
        <w:pStyle w:val="ListParagraph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C703BD">
        <w:rPr>
          <w:rFonts w:ascii="Times New Roman" w:hAnsi="Times New Roman" w:cs="Times New Roman"/>
          <w:sz w:val="24"/>
          <w:szCs w:val="24"/>
        </w:rPr>
        <w:t>Vendim</w:t>
      </w:r>
      <w:proofErr w:type="spellEnd"/>
      <w:r w:rsidRPr="00C703BD">
        <w:rPr>
          <w:rFonts w:ascii="Times New Roman" w:hAnsi="Times New Roman" w:cs="Times New Roman"/>
          <w:sz w:val="24"/>
          <w:szCs w:val="24"/>
        </w:rPr>
        <w:t xml:space="preserve"> Nr. 327, </w:t>
      </w:r>
      <w:proofErr w:type="spellStart"/>
      <w:r w:rsidRPr="00C703BD">
        <w:rPr>
          <w:rFonts w:ascii="Times New Roman" w:hAnsi="Times New Roman" w:cs="Times New Roman"/>
          <w:sz w:val="24"/>
          <w:szCs w:val="24"/>
        </w:rPr>
        <w:t>datë</w:t>
      </w:r>
      <w:proofErr w:type="spellEnd"/>
      <w:r w:rsidRPr="00C703BD">
        <w:rPr>
          <w:rFonts w:ascii="Times New Roman" w:hAnsi="Times New Roman" w:cs="Times New Roman"/>
          <w:sz w:val="24"/>
          <w:szCs w:val="24"/>
        </w:rPr>
        <w:t xml:space="preserve"> 2.06.2021 </w:t>
      </w:r>
      <w:r w:rsidRPr="00C703BD">
        <w:rPr>
          <w:rFonts w:ascii="Times New Roman" w:hAnsi="Times New Roman" w:cs="Times New Roman"/>
          <w:i/>
          <w:iCs/>
          <w:sz w:val="24"/>
          <w:szCs w:val="24"/>
        </w:rPr>
        <w:t>“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Për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Mekanizmin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e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Bashkërendimit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të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Punës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Ndërmjet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Autoriteteve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Përgjegjëse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për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Referimin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e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Rasteve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të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Dhunës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në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Marrëdhëniet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Familjare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si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dhe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Procedimin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e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tij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për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Mbështetjen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e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Rehabilitimin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e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Viktimave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të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Dhunës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>”</w:t>
      </w:r>
    </w:p>
    <w:p w14:paraId="322D1C98" w14:textId="77777777" w:rsidR="002E22F9" w:rsidRPr="00C703BD" w:rsidRDefault="002E22F9" w:rsidP="002E22F9">
      <w:pPr>
        <w:pStyle w:val="ListParagraph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C703BD">
        <w:rPr>
          <w:rFonts w:ascii="Times New Roman" w:hAnsi="Times New Roman" w:cs="Times New Roman"/>
          <w:sz w:val="24"/>
          <w:szCs w:val="24"/>
        </w:rPr>
        <w:t>Vendimi</w:t>
      </w:r>
      <w:proofErr w:type="spellEnd"/>
      <w:r w:rsidRPr="00C703BD">
        <w:rPr>
          <w:rFonts w:ascii="Times New Roman" w:hAnsi="Times New Roman" w:cs="Times New Roman"/>
          <w:sz w:val="24"/>
          <w:szCs w:val="24"/>
        </w:rPr>
        <w:t xml:space="preserve"> Nr.334, </w:t>
      </w:r>
      <w:proofErr w:type="spellStart"/>
      <w:r w:rsidRPr="00C703BD">
        <w:rPr>
          <w:rFonts w:ascii="Times New Roman" w:hAnsi="Times New Roman" w:cs="Times New Roman"/>
          <w:sz w:val="24"/>
          <w:szCs w:val="24"/>
        </w:rPr>
        <w:t>datë</w:t>
      </w:r>
      <w:proofErr w:type="spellEnd"/>
      <w:r w:rsidRPr="00C703BD">
        <w:rPr>
          <w:rFonts w:ascii="Times New Roman" w:hAnsi="Times New Roman" w:cs="Times New Roman"/>
          <w:sz w:val="24"/>
          <w:szCs w:val="24"/>
        </w:rPr>
        <w:t xml:space="preserve"> 17.2.2011 </w:t>
      </w:r>
      <w:r w:rsidRPr="00C703BD">
        <w:rPr>
          <w:rFonts w:ascii="Times New Roman" w:hAnsi="Times New Roman" w:cs="Times New Roman"/>
          <w:i/>
          <w:iCs/>
          <w:sz w:val="24"/>
          <w:szCs w:val="24"/>
        </w:rPr>
        <w:t>“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Për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Mekanizmin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e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Bashkërendimit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të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Punës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për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Referimin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e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Rasteve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të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Dhunës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në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Marrëdhëniet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Familjare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dhe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Mënyrën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e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Procedimit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të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tij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>”</w:t>
      </w:r>
    </w:p>
    <w:p w14:paraId="335E78DD" w14:textId="77777777" w:rsidR="001E2B1D" w:rsidRPr="001E2B1D" w:rsidRDefault="001E2B1D" w:rsidP="001E2B1D">
      <w:p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FA4867" w:rsidRPr="003616CD" w14:paraId="6B5EE7B6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2524994E" w14:textId="77777777" w:rsidR="00FA4867" w:rsidRPr="003616CD" w:rsidRDefault="00FA4867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081A1331" w14:textId="77777777" w:rsidR="00FA4867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MËNYRA E VLERËSIMIT TË KANDIDATËVE</w:t>
            </w:r>
          </w:p>
        </w:tc>
      </w:tr>
    </w:tbl>
    <w:p w14:paraId="32EC11B3" w14:textId="77777777" w:rsidR="00394972" w:rsidRPr="00F40ED2" w:rsidRDefault="00FA4867" w:rsidP="00394972">
      <w:pPr>
        <w:ind w:left="-90" w:hanging="90"/>
        <w:rPr>
          <w:rFonts w:ascii="Times New Roman" w:hAnsi="Times New Roman" w:cs="Times New Roman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bookmarkStart w:id="1" w:name="_Hlk107396409"/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do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vlerësohen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lidhje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dokumentacionin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dorëzuar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="00394972" w:rsidRPr="00F40ED2">
        <w:rPr>
          <w:rFonts w:ascii="Times New Roman" w:hAnsi="Times New Roman" w:cs="Times New Roman"/>
          <w:sz w:val="24"/>
          <w:szCs w:val="24"/>
        </w:rPr>
        <w:t xml:space="preserve">20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përvojë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>,</w:t>
      </w:r>
      <w:r w:rsidR="00394972">
        <w:rPr>
          <w:rFonts w:ascii="Times New Roman" w:hAnsi="Times New Roman" w:cs="Times New Roman"/>
          <w:sz w:val="24"/>
          <w:szCs w:val="24"/>
        </w:rPr>
        <w:br/>
      </w:r>
      <w:r w:rsidR="00394972" w:rsidRPr="00F40ED2">
        <w:rPr>
          <w:rFonts w:ascii="Times New Roman" w:hAnsi="Times New Roman" w:cs="Times New Roman"/>
          <w:sz w:val="24"/>
          <w:szCs w:val="24"/>
        </w:rPr>
        <w:t xml:space="preserve">10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trajnime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apo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kualifikime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3949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>
        <w:rPr>
          <w:rFonts w:ascii="Times New Roman" w:hAnsi="Times New Roman" w:cs="Times New Roman"/>
          <w:sz w:val="24"/>
          <w:szCs w:val="24"/>
        </w:rPr>
        <w:t>lidhura</w:t>
      </w:r>
      <w:proofErr w:type="spellEnd"/>
      <w:r w:rsidR="00394972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="00394972">
        <w:rPr>
          <w:rFonts w:ascii="Times New Roman" w:hAnsi="Times New Roman" w:cs="Times New Roman"/>
          <w:sz w:val="24"/>
          <w:szCs w:val="24"/>
        </w:rPr>
        <w:t>fushën</w:t>
      </w:r>
      <w:proofErr w:type="spellEnd"/>
      <w:r w:rsidR="003949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>
        <w:rPr>
          <w:rFonts w:ascii="Times New Roman" w:hAnsi="Times New Roman" w:cs="Times New Roman"/>
          <w:sz w:val="24"/>
          <w:szCs w:val="24"/>
        </w:rPr>
        <w:t>përkatëse</w:t>
      </w:r>
      <w:proofErr w:type="spellEnd"/>
      <w:r w:rsidR="00394972">
        <w:rPr>
          <w:rFonts w:ascii="Times New Roman" w:hAnsi="Times New Roman" w:cs="Times New Roman"/>
          <w:sz w:val="24"/>
          <w:szCs w:val="24"/>
        </w:rPr>
        <w:t>,</w:t>
      </w:r>
      <w:r w:rsidR="00394972">
        <w:rPr>
          <w:rFonts w:ascii="Times New Roman" w:hAnsi="Times New Roman" w:cs="Times New Roman"/>
          <w:sz w:val="24"/>
          <w:szCs w:val="24"/>
        </w:rPr>
        <w:br/>
      </w:r>
      <w:r w:rsidR="00394972" w:rsidRPr="00F40ED2">
        <w:rPr>
          <w:rFonts w:ascii="Times New Roman" w:hAnsi="Times New Roman" w:cs="Times New Roman"/>
          <w:sz w:val="24"/>
          <w:szCs w:val="24"/>
        </w:rPr>
        <w:t xml:space="preserve">10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çertifikimin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pozitiv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ose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vlerësimet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rezultateve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individuale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punë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rastet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kur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procesi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çertifikimit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="00394972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972" w:rsidRPr="00F40ED2">
        <w:rPr>
          <w:rFonts w:ascii="Times New Roman" w:hAnsi="Times New Roman" w:cs="Times New Roman"/>
          <w:sz w:val="24"/>
          <w:szCs w:val="24"/>
        </w:rPr>
        <w:t>kryer</w:t>
      </w:r>
      <w:proofErr w:type="spellEnd"/>
      <w:r w:rsidR="00394972">
        <w:rPr>
          <w:rFonts w:ascii="Times New Roman" w:hAnsi="Times New Roman" w:cs="Times New Roman"/>
          <w:sz w:val="24"/>
          <w:szCs w:val="24"/>
        </w:rPr>
        <w:t>.</w:t>
      </w:r>
    </w:p>
    <w:p w14:paraId="256FDF1D" w14:textId="77777777" w:rsidR="00FA4867" w:rsidRPr="003616CD" w:rsidRDefault="00FA4867" w:rsidP="00940237">
      <w:pPr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Totali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i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93168E"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pik</w:t>
      </w:r>
      <w:r w:rsidR="003021EB"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ë</w:t>
      </w:r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ve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këtë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vlerësim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është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40 </w:t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pikë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gjatë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intervistës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së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strukturuar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me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gojë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do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vlerësohen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lidhje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me: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a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aftësitë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kompetencën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lidhje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përshkrimin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pozicionit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b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Eksperiencën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tyre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mëparshme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c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Motivimin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aspiratat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pritshmëritë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tyre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karrierën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Totali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i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pikëve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këtë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vlerësim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është</w:t>
      </w:r>
      <w:proofErr w:type="spellEnd"/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 </w:t>
      </w: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60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pikë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bookmarkEnd w:id="1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FA4867" w:rsidRPr="003616CD" w14:paraId="7C0862C4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4FCF2244" w14:textId="77777777" w:rsidR="00FA4867" w:rsidRPr="003616CD" w:rsidRDefault="00FA4867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58627686" w14:textId="77777777" w:rsidR="0093168E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DATA E DALJES SË REZULTATEVE TË KONKURIMIT DHE MËNYRA E </w:t>
            </w:r>
          </w:p>
          <w:p w14:paraId="5469DB21" w14:textId="77777777" w:rsidR="00FA4867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KOMUNIKIMIT</w:t>
            </w:r>
          </w:p>
        </w:tc>
      </w:tr>
    </w:tbl>
    <w:p w14:paraId="68C1FAFA" w14:textId="48FE4ED9" w:rsidR="00FA4867" w:rsidRPr="003616CD" w:rsidRDefault="00FA4867" w:rsidP="00AE2929">
      <w:pPr>
        <w:ind w:left="-90" w:hanging="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përfundim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kandidatëve</w:t>
      </w:r>
      <w:proofErr w:type="spellEnd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do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shpal</w:t>
      </w:r>
      <w:r w:rsidR="00B61CF5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</w:t>
      </w:r>
      <w:proofErr w:type="spellEnd"/>
      <w:r w:rsidR="00B61CF5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61CF5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fituesin</w:t>
      </w:r>
      <w:proofErr w:type="spellEnd"/>
      <w:r w:rsidR="00B61CF5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61CF5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portalin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41A7D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“</w:t>
      </w:r>
      <w:proofErr w:type="spellStart"/>
      <w:r w:rsidR="00841A7D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Agjensia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Kombëtar</w:t>
      </w:r>
      <w:r w:rsidR="00841A7D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</w:t>
      </w:r>
      <w:proofErr w:type="spellEnd"/>
      <w:r w:rsidR="00841A7D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</w:t>
      </w:r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Punësimit</w:t>
      </w:r>
      <w:proofErr w:type="spellEnd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Aftesive</w:t>
      </w:r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”dhe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stendën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publik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Bashkinë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gjithë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pjesëmarrës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këtë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njoftohen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individualisht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mënyrë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elektronike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AD364F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="009878B3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rezultatet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 (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nëpërmjet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adresës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e-mail).</w:t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6247AC" w:rsidRPr="003616CD" w14:paraId="22CAEF0B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74C639BC" w14:textId="77777777" w:rsidR="006247AC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2      2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73A1D73B" w14:textId="77777777" w:rsidR="006247AC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 </w:t>
            </w:r>
            <w:r w:rsidR="006247AC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Pranimi n</w:t>
            </w:r>
            <w:r w:rsidR="000E7818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ë</w:t>
            </w:r>
            <w:r w:rsidR="006247AC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sh</w:t>
            </w:r>
            <w:r w:rsidR="000E7818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ë</w:t>
            </w:r>
            <w:r w:rsidR="006247AC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rbimin civil</w:t>
            </w:r>
          </w:p>
        </w:tc>
      </w:tr>
    </w:tbl>
    <w:p w14:paraId="05BB6AFA" w14:textId="1062C113" w:rsidR="005348BB" w:rsidRPr="003616CD" w:rsidRDefault="00FA4867" w:rsidP="00E2585D">
      <w:pPr>
        <w:ind w:left="-90" w:hanging="9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Vetëm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rast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se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pozicioni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i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renditur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fillim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të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kësaj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shpalljeje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përfundim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të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B61CF5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procedurës</w:t>
      </w:r>
      <w:proofErr w:type="spellEnd"/>
      <w:r w:rsidR="00B61CF5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B61CF5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së</w:t>
      </w:r>
      <w:proofErr w:type="spellEnd"/>
      <w:r w:rsidR="00B61CF5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B61CF5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lëvizjes</w:t>
      </w:r>
      <w:proofErr w:type="spellEnd"/>
      <w:r w:rsidR="00B61CF5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B61CF5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paralele</w:t>
      </w:r>
      <w:proofErr w:type="spellEnd"/>
      <w:r w:rsidR="00B61CF5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rezulton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se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është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ende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vakant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, ai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është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i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vlefshëm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</w:t>
      </w:r>
      <w:r w:rsidR="000E7818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konkurrim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</w:t>
      </w:r>
      <w:r w:rsidR="000E7818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</w:t>
      </w:r>
      <w:r w:rsidR="000E7818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rmjet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procedur</w:t>
      </w:r>
      <w:r w:rsidR="000E7818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</w:t>
      </w:r>
      <w:r w:rsidR="000E7818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pranimit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</w:t>
      </w:r>
      <w:r w:rsidR="000E7818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sh</w:t>
      </w:r>
      <w:r w:rsidR="000E7818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rbimin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civil.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Këtë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informacion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do ta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merrni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Portalin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="00F042C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Agjensia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Kombëtar</w:t>
      </w:r>
      <w:r w:rsidR="00F042C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e</w:t>
      </w:r>
      <w:proofErr w:type="spellEnd"/>
      <w:r w:rsidR="00F042C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Punësimit</w:t>
      </w:r>
      <w:proofErr w:type="spellEnd"/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dhe</w:t>
      </w:r>
      <w:proofErr w:type="spellEnd"/>
      <w:r w:rsidR="006247AC"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="006247AC"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stendën</w:t>
      </w:r>
      <w:proofErr w:type="spellEnd"/>
      <w:r w:rsidR="006247AC"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="006247AC"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informimit</w:t>
      </w:r>
      <w:proofErr w:type="spellEnd"/>
      <w:r w:rsidR="006247AC"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publik</w:t>
      </w:r>
      <w:proofErr w:type="spellEnd"/>
      <w:r w:rsidR="006247AC"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="006247AC"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Bashkinë</w:t>
      </w:r>
      <w:proofErr w:type="spellEnd"/>
      <w:r w:rsidR="006247AC"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247AC"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Vorë</w:t>
      </w:r>
      <w:proofErr w:type="spellEnd"/>
      <w:r w:rsidR="006247AC"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6247AC" w:rsidRPr="003616CD" w14:paraId="2D8D2DEC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62A7E943" w14:textId="77777777" w:rsidR="006247AC" w:rsidRPr="003616CD" w:rsidRDefault="00B61CF5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6247AC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5EAC95C5" w14:textId="77777777" w:rsidR="006247AC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6247AC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KUSHTET QË DUHET TË PLOTËSOJË KANDIDATI NË PROCEDURËN E</w:t>
            </w: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</w:t>
            </w:r>
          </w:p>
          <w:p w14:paraId="1DFA7CA9" w14:textId="77777777" w:rsidR="006247AC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7C6F5B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pranimit ne sherbimin civil</w:t>
            </w:r>
            <w:r w:rsidR="006247AC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DHE KRITERET E VEÇANTA</w:t>
            </w:r>
          </w:p>
        </w:tc>
      </w:tr>
    </w:tbl>
    <w:p w14:paraId="1C277800" w14:textId="77777777" w:rsidR="006247AC" w:rsidRPr="003616CD" w:rsidRDefault="006247AC" w:rsidP="00940237">
      <w:pPr>
        <w:ind w:left="-90" w:hanging="9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3133537F" w14:textId="29E092A3" w:rsidR="006247AC" w:rsidRPr="003616CD" w:rsidRDefault="006247AC" w:rsidP="00940237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procedur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kan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drejt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aplikojn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gjith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kandidat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jasht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sh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rbimit</w:t>
      </w:r>
      <w:proofErr w:type="spellEnd"/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plot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sojn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913035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rkesat</w:t>
      </w:r>
      <w:proofErr w:type="spellEnd"/>
      <w:r w:rsidR="00913035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rgjithshme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sipas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nenit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21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ligjit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152/2013 “</w:t>
      </w:r>
      <w:proofErr w:type="spellStart"/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npun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sin</w:t>
      </w:r>
      <w:proofErr w:type="spellEnd"/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Civil”,</w:t>
      </w:r>
      <w:r w:rsidR="00E2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916EB28" w14:textId="37BA006A" w:rsidR="00F505DA" w:rsidRPr="003616CD" w:rsidRDefault="002A15CC" w:rsidP="00E2585D">
      <w:pPr>
        <w:ind w:left="-18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Kushtet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që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plotësojë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kandidati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7C6F5B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per </w:t>
      </w:r>
      <w:proofErr w:type="spellStart"/>
      <w:r w:rsidR="007C6F5B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pranimin</w:t>
      </w:r>
      <w:proofErr w:type="spellEnd"/>
      <w:r w:rsidR="007C6F5B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ne </w:t>
      </w:r>
      <w:proofErr w:type="spellStart"/>
      <w:r w:rsidR="007C6F5B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sherbimin</w:t>
      </w:r>
      <w:proofErr w:type="spellEnd"/>
      <w:r w:rsidR="007C6F5B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civil</w:t>
      </w: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="00E2585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a.</w:t>
      </w:r>
      <w:r w:rsidR="00E2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jet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shtetas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shqiptar</w:t>
      </w:r>
      <w:proofErr w:type="spellEnd"/>
    </w:p>
    <w:p w14:paraId="1F4823F7" w14:textId="61FD1A35" w:rsidR="002A15CC" w:rsidRPr="003616CD" w:rsidRDefault="002A15CC" w:rsidP="00940237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b.</w:t>
      </w:r>
      <w:r w:rsidR="00E2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ket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zot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plot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vepruar</w:t>
      </w:r>
      <w:proofErr w:type="spellEnd"/>
    </w:p>
    <w:p w14:paraId="2D988AAE" w14:textId="45E35692" w:rsidR="002A15CC" w:rsidRPr="003616CD" w:rsidRDefault="002A15CC" w:rsidP="00940237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c.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zot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roj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gjuh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shqipe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2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shkruar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folur</w:t>
      </w:r>
      <w:proofErr w:type="spellEnd"/>
    </w:p>
    <w:p w14:paraId="500D07C8" w14:textId="3D7CE76C" w:rsidR="002A15CC" w:rsidRPr="003616CD" w:rsidRDefault="002A15CC" w:rsidP="00940237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d.</w:t>
      </w:r>
      <w:r w:rsidR="00E2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jet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kushte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sh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ndet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sore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lejojn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kryej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detyr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rkat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se</w:t>
      </w:r>
      <w:proofErr w:type="spellEnd"/>
    </w:p>
    <w:p w14:paraId="1EF063F1" w14:textId="7BC6DF8A" w:rsidR="002A15CC" w:rsidRPr="003616CD" w:rsidRDefault="002A15CC" w:rsidP="00940237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e.</w:t>
      </w:r>
      <w:r w:rsidR="00E2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mos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jet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nuar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vendim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form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prer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kryerjen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nj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krimi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apo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kryerjen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nj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kundravajtje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penale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dashje</w:t>
      </w:r>
      <w:proofErr w:type="spellEnd"/>
    </w:p>
    <w:p w14:paraId="0736D7B1" w14:textId="063E2BF3" w:rsidR="00913035" w:rsidRPr="003616CD" w:rsidRDefault="002A15CC" w:rsidP="00940237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f.</w:t>
      </w:r>
      <w:r w:rsidR="00E2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Ndaj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mos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jet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marr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masa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disiplinore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largimit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sh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rbimi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civil,</w:t>
      </w:r>
      <w:r w:rsidR="00E2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nuk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sht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shuar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sipas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ligjit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152/2013 “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pun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sin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</w:t>
      </w:r>
      <w:r w:rsidR="00E2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DFD4B2F" w14:textId="77777777" w:rsidR="00913035" w:rsidRPr="003616CD" w:rsidRDefault="00913035" w:rsidP="00940237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93A3884" w14:textId="77777777" w:rsidR="003B4B01" w:rsidRPr="003616CD" w:rsidRDefault="002A15CC" w:rsidP="003B4B01">
      <w:pPr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plotësojnë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kriteret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veçanta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si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vijon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2997161E" w14:textId="30000702" w:rsidR="003B4B01" w:rsidRPr="001E2B1D" w:rsidRDefault="009F2D6C" w:rsidP="003B4B01">
      <w:pPr>
        <w:pStyle w:val="ListParagraph"/>
        <w:numPr>
          <w:ilvl w:val="0"/>
          <w:numId w:val="20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7B47FF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otërojnë</w:t>
      </w:r>
      <w:proofErr w:type="spellEnd"/>
      <w:r w:rsidR="007B47FF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B47FF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diplomë</w:t>
      </w:r>
      <w:proofErr w:type="spellEnd"/>
      <w:r w:rsidR="007B47FF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B47FF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7B47FF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B47FF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nivelit</w:t>
      </w:r>
      <w:proofErr w:type="spellEnd"/>
      <w:r w:rsidR="007B47FF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B4B01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"</w:t>
      </w:r>
      <w:r w:rsidR="001E2B1D">
        <w:rPr>
          <w:rFonts w:ascii="Times New Roman" w:hAnsi="Times New Roman" w:cs="Times New Roman"/>
          <w:color w:val="000000" w:themeColor="text1"/>
          <w:sz w:val="24"/>
          <w:szCs w:val="24"/>
        </w:rPr>
        <w:t>Bachelor</w:t>
      </w:r>
      <w:r w:rsidR="003B4B01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"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2585D">
        <w:rPr>
          <w:rFonts w:ascii="Times New Roman" w:hAnsi="Times New Roman" w:cs="Times New Roman"/>
          <w:color w:val="000000" w:themeColor="text1"/>
          <w:sz w:val="24"/>
          <w:szCs w:val="24"/>
        </w:rPr>
        <w:t>shkenca</w:t>
      </w:r>
      <w:proofErr w:type="spellEnd"/>
      <w:r w:rsidR="00E25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C703B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B81274">
        <w:rPr>
          <w:rFonts w:ascii="Times New Roman" w:hAnsi="Times New Roman" w:cs="Times New Roman"/>
          <w:color w:val="000000" w:themeColor="text1"/>
          <w:sz w:val="24"/>
          <w:szCs w:val="24"/>
        </w:rPr>
        <w:t>ociale</w:t>
      </w:r>
      <w:proofErr w:type="spellEnd"/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FB0FC5D" w14:textId="3798C086" w:rsidR="001E2B1D" w:rsidRPr="003616CD" w:rsidRDefault="001E2B1D" w:rsidP="003B4B01">
      <w:pPr>
        <w:pStyle w:val="ListParagraph"/>
        <w:numPr>
          <w:ilvl w:val="0"/>
          <w:numId w:val="20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kenë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eksperiencë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pune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56771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703BD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vite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56771">
        <w:rPr>
          <w:rFonts w:ascii="Times New Roman" w:hAnsi="Times New Roman" w:cs="Times New Roman"/>
          <w:color w:val="000000" w:themeColor="text1"/>
          <w:sz w:val="24"/>
          <w:szCs w:val="24"/>
        </w:rPr>
        <w:t>administratë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4384189" w14:textId="77777777" w:rsidR="00F042C1" w:rsidRPr="00F042C1" w:rsidRDefault="00614261" w:rsidP="00827EE8">
      <w:pPr>
        <w:pStyle w:val="ListParagraph"/>
        <w:numPr>
          <w:ilvl w:val="0"/>
          <w:numId w:val="20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8F03C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ken</w:t>
      </w:r>
      <w:r w:rsidR="008F03C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njohuri</w:t>
      </w:r>
      <w:proofErr w:type="spellEnd"/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te</w:t>
      </w:r>
      <w:proofErr w:type="spellEnd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gjuhe</w:t>
      </w:r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ve</w:t>
      </w:r>
      <w:proofErr w:type="spellEnd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te</w:t>
      </w:r>
      <w:proofErr w:type="spellEnd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huaj</w:t>
      </w:r>
      <w:r w:rsidR="00F654C7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proofErr w:type="spellEnd"/>
      <w:r w:rsidR="00F654C7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="00F654C7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Anglisht</w:t>
      </w:r>
      <w:proofErr w:type="spellEnd"/>
      <w:r w:rsidR="00F654C7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F654C7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italisht</w:t>
      </w:r>
      <w:proofErr w:type="spellEnd"/>
      <w:r w:rsidR="00F654C7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etj</w:t>
      </w:r>
      <w:proofErr w:type="spellEnd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</w:p>
    <w:p w14:paraId="1D36E6EF" w14:textId="77777777" w:rsidR="007C6F5B" w:rsidRPr="00827EE8" w:rsidRDefault="00F042C1" w:rsidP="00827EE8">
      <w:pPr>
        <w:pStyle w:val="ListParagraph"/>
        <w:numPr>
          <w:ilvl w:val="0"/>
          <w:numId w:val="20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kenë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njohuri</w:t>
      </w:r>
      <w:proofErr w:type="spellEnd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te</w:t>
      </w:r>
      <w:proofErr w:type="spellEnd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programeve</w:t>
      </w:r>
      <w:proofErr w:type="spellEnd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baze</w:t>
      </w:r>
      <w:proofErr w:type="spellEnd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kompjuterike</w:t>
      </w:r>
      <w:proofErr w:type="spellEnd"/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E462136" w14:textId="77777777" w:rsidR="002A15CC" w:rsidRPr="003616CD" w:rsidRDefault="002A15CC" w:rsidP="00940237">
      <w:pPr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620" w:type="dxa"/>
        <w:tblInd w:w="-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"/>
        <w:gridCol w:w="9570"/>
      </w:tblGrid>
      <w:tr w:rsidR="002A15CC" w:rsidRPr="003616CD" w14:paraId="2DA11775" w14:textId="77777777" w:rsidTr="00181360">
        <w:tc>
          <w:tcPr>
            <w:tcW w:w="1050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4374EBE9" w14:textId="77777777" w:rsidR="002A15CC" w:rsidRPr="003616CD" w:rsidRDefault="00913035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2A15CC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.2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.2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778B1492" w14:textId="77777777" w:rsidR="002A15CC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A15CC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DOKUMENTACIONI, MËNYRA DHE AFATI I DORËZIMIT</w:t>
            </w:r>
          </w:p>
        </w:tc>
      </w:tr>
    </w:tbl>
    <w:p w14:paraId="180DA512" w14:textId="77777777" w:rsidR="002A15CC" w:rsidRPr="003616CD" w:rsidRDefault="002A15CC" w:rsidP="00940237">
      <w:pPr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E82548A" w14:textId="77777777" w:rsidR="003B4B01" w:rsidRPr="003616CD" w:rsidRDefault="002A15CC" w:rsidP="003B4B01">
      <w:pPr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që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aplikojnë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dorëzojnë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si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më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poshtë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a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Jetëshkrim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plotësuar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përputhje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dokumentin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tip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gjeni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linkun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b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Fotokopje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diplomës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përfshirë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edhe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diplomën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Bachelor).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diplomat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marra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jashtë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së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Shqipërisë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përcillet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njehsimi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Ministria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Arsimit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Sportit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c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Fotokopje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librezës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gjitha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faqet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vërtetojnë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eksperiencën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d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Fotokopje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letërnjoftimit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(ID);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e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Vërtetim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gjendjes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shëndetësore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f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Vetëdeklarim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gjendjes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gjyqësore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Çdo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dokumentacion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tjetër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vërteton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trajnimet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kualifikimet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arsimin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shtesë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vlerësimet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pozitive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apo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tjera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përmendura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jetëshkrimin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tuaj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14:paraId="48F22A64" w14:textId="4E6011A7" w:rsidR="000E7818" w:rsidRPr="003616CD" w:rsidRDefault="002A15CC" w:rsidP="003B4B01">
      <w:pPr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</w:t>
      </w:r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orëzimi</w:t>
      </w:r>
      <w:proofErr w:type="spellEnd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</w:t>
      </w:r>
      <w:proofErr w:type="spellEnd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dokumentave</w:t>
      </w:r>
      <w:proofErr w:type="spellEnd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3B4B01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="003B4B01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3B4B01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procedurën</w:t>
      </w:r>
      <w:proofErr w:type="spellEnd"/>
      <w:r w:rsidR="003B4B01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="003B4B01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pranimit</w:t>
      </w:r>
      <w:proofErr w:type="spellEnd"/>
      <w:r w:rsidR="003B4B01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ne </w:t>
      </w:r>
      <w:proofErr w:type="spellStart"/>
      <w:r w:rsidR="003B4B01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sherbimin</w:t>
      </w:r>
      <w:proofErr w:type="spellEnd"/>
      <w:r w:rsidR="003B4B01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civil </w:t>
      </w:r>
      <w:proofErr w:type="spellStart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bëhet</w:t>
      </w:r>
      <w:proofErr w:type="spellEnd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me </w:t>
      </w:r>
      <w:proofErr w:type="spellStart"/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post</w:t>
      </w:r>
      <w:r w:rsid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ë</w:t>
      </w:r>
      <w:proofErr w:type="spellEnd"/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ose</w:t>
      </w:r>
      <w:proofErr w:type="spellEnd"/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zyrën</w:t>
      </w:r>
      <w:proofErr w:type="spellEnd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protokollit</w:t>
      </w:r>
      <w:proofErr w:type="spellEnd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pranë</w:t>
      </w:r>
      <w:proofErr w:type="spellEnd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</w:t>
      </w:r>
      <w:r w:rsidR="00C903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ashkisë</w:t>
      </w:r>
      <w:proofErr w:type="spellEnd"/>
      <w:r w:rsidR="00C903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C903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Vorë</w:t>
      </w:r>
      <w:proofErr w:type="spellEnd"/>
      <w:r w:rsidR="00C903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C903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brenda</w:t>
      </w:r>
      <w:proofErr w:type="spellEnd"/>
      <w:r w:rsidR="00C903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C903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datës</w:t>
      </w:r>
      <w:proofErr w:type="spellEnd"/>
      <w:r w:rsidR="00C903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: </w:t>
      </w:r>
      <w:r w:rsidR="00E2585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15.07.2022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0E7818" w:rsidRPr="003616CD" w14:paraId="218431CA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0D512CA0" w14:textId="77777777" w:rsidR="000E7818" w:rsidRPr="003616CD" w:rsidRDefault="00913035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0E7818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</w:t>
            </w:r>
            <w:r w:rsidR="000E7818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7E29B7FC" w14:textId="77777777" w:rsidR="000E7818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0E7818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REZULTATET PËR FAZËN E VERIFIKIMIT PARAPRAK</w:t>
            </w:r>
          </w:p>
        </w:tc>
      </w:tr>
    </w:tbl>
    <w:p w14:paraId="6776D3F1" w14:textId="77777777" w:rsidR="002A15CC" w:rsidRPr="003616CD" w:rsidRDefault="002A15CC" w:rsidP="00940237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4ADC248" w14:textId="2D1C4F66" w:rsidR="00221E86" w:rsidRDefault="009878B3" w:rsidP="00E2585D">
      <w:pPr>
        <w:ind w:left="-90" w:hanging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Duke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filluar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data</w:t>
      </w:r>
      <w:r w:rsidR="00FA53F4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2585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19.07.2022</w:t>
      </w:r>
      <w:r w:rsidR="000E7818" w:rsidRPr="003616C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 </w:t>
      </w:r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shpallë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portalin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“</w:t>
      </w:r>
      <w:proofErr w:type="spellStart"/>
      <w:r w:rsidR="003B4B01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Agjensia</w:t>
      </w:r>
      <w:proofErr w:type="spellEnd"/>
      <w:r w:rsidR="003B4B01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3B4B01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Kombëtare</w:t>
      </w:r>
      <w:proofErr w:type="spellEnd"/>
      <w:r w:rsidR="003B4B01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3B4B01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Punësimit</w:t>
      </w:r>
      <w:proofErr w:type="spellEnd"/>
      <w:r w:rsidR="00C903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C903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C903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C903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Aftesive</w:t>
      </w:r>
      <w:proofErr w:type="spellEnd"/>
      <w:r w:rsidR="003B4B01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”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stendën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publik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Bashkinë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listën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kandidatëve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plotësojnë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kushtet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kërkesat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posaçme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procedurën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pranimit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jasht</w:t>
      </w:r>
      <w:r w:rsidR="00221E8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</w:t>
      </w:r>
      <w:r w:rsidR="00221E8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</w:t>
      </w:r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rbimit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civil,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datën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vendin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orën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saktë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kur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zhvillohet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testimi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shkrim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intervista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njëjtën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nuk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plotësojnë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kushtet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kriteret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vecanta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procedurës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lëvizjes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paralele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do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njoftohen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individualisht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mënyrë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elektronike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shkaqet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moskualifikimit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nëpërmjet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adresës</w:t>
      </w:r>
      <w:proofErr w:type="spellEnd"/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e-mail).</w:t>
      </w:r>
    </w:p>
    <w:p w14:paraId="321EBD52" w14:textId="77777777" w:rsidR="00E2585D" w:rsidRPr="003616CD" w:rsidRDefault="00E2585D" w:rsidP="00E2585D">
      <w:pPr>
        <w:ind w:left="-90" w:hanging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365" w:type="dxa"/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221E86" w:rsidRPr="003616CD" w14:paraId="623FD429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2903160E" w14:textId="77777777" w:rsidR="00221E86" w:rsidRPr="003616CD" w:rsidRDefault="00913035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7671DF04" w14:textId="77777777" w:rsidR="00221E86" w:rsidRPr="003616CD" w:rsidRDefault="009878B3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FUSHAT E NJOHURIVE, AFTËSITË DHE CILËSITË MBI TË CILAT DO TË </w:t>
            </w:r>
          </w:p>
          <w:p w14:paraId="098584AF" w14:textId="77777777" w:rsidR="00221E86" w:rsidRPr="003616CD" w:rsidRDefault="009878B3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ZHVILLOHET TESTIMI DHE INTERVISTA</w:t>
            </w:r>
          </w:p>
        </w:tc>
      </w:tr>
    </w:tbl>
    <w:p w14:paraId="45BB17A3" w14:textId="77777777" w:rsidR="00913035" w:rsidRPr="003616CD" w:rsidRDefault="00913035" w:rsidP="00940237">
      <w:pPr>
        <w:spacing w:line="240" w:lineRule="auto"/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586B3E3" w14:textId="77777777" w:rsidR="00E97947" w:rsidRPr="003616CD" w:rsidRDefault="00221E86" w:rsidP="00E97947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do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testohen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shkrim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lidhje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me:</w:t>
      </w:r>
      <w:r w:rsidR="00913035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br/>
      </w:r>
    </w:p>
    <w:p w14:paraId="417FA6A2" w14:textId="77777777" w:rsidR="00C703BD" w:rsidRPr="003616CD" w:rsidRDefault="00C703BD" w:rsidP="00C703BD">
      <w:pPr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 </w:t>
      </w:r>
      <w:r>
        <w:rPr>
          <w:rFonts w:ascii="Calibri" w:hAnsi="Calibri" w:cs="Times New Roman"/>
          <w:color w:val="000000" w:themeColor="text1"/>
          <w:sz w:val="24"/>
          <w:szCs w:val="24"/>
        </w:rPr>
        <w:t>"</w:t>
      </w:r>
      <w:proofErr w:type="spellStart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vetëqeverisjen</w:t>
      </w:r>
      <w:proofErr w:type="spellEnd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vendore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”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592865A0" w14:textId="77777777" w:rsidR="00C703BD" w:rsidRPr="003616CD" w:rsidRDefault="00C703BD" w:rsidP="00C703BD">
      <w:pPr>
        <w:numPr>
          <w:ilvl w:val="0"/>
          <w:numId w:val="27"/>
        </w:numPr>
        <w:shd w:val="clear" w:color="auto" w:fill="FFFFFF"/>
        <w:spacing w:after="0" w:line="240" w:lineRule="auto"/>
        <w:ind w:left="270" w:hanging="2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nr.9131,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rregullat</w:t>
      </w:r>
      <w:proofErr w:type="spellEnd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etikës</w:t>
      </w:r>
      <w:proofErr w:type="spellEnd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administratën</w:t>
      </w:r>
      <w:proofErr w:type="spellEnd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423C4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publike</w:t>
      </w:r>
      <w:proofErr w:type="spellEnd"/>
      <w:r>
        <w:rPr>
          <w:rFonts w:ascii="Calibri" w:hAnsi="Calibri" w:cs="Times New Roman"/>
          <w:i/>
          <w:color w:val="000000" w:themeColor="text1"/>
          <w:sz w:val="24"/>
          <w:szCs w:val="24"/>
        </w:rPr>
        <w:t>"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</w:p>
    <w:p w14:paraId="7DCF7D9E" w14:textId="77777777" w:rsidR="00C703BD" w:rsidRPr="003616CD" w:rsidRDefault="00C703BD" w:rsidP="00C703BD">
      <w:pPr>
        <w:numPr>
          <w:ilvl w:val="0"/>
          <w:numId w:val="27"/>
        </w:numPr>
        <w:shd w:val="clear" w:color="auto" w:fill="FFFFFF"/>
        <w:spacing w:after="0" w:line="240" w:lineRule="auto"/>
        <w:ind w:left="270" w:hanging="2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proofErr w:type="spellStart"/>
      <w:r w:rsidRPr="003616CD">
        <w:rPr>
          <w:rFonts w:ascii="Times New Roman" w:hAnsi="Times New Roman" w:cs="Times New Roman"/>
          <w:sz w:val="24"/>
          <w:szCs w:val="24"/>
        </w:rPr>
        <w:t>Njohuritë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mbi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ligjin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nr. 152/2013 “</w:t>
      </w:r>
      <w:proofErr w:type="spellStart"/>
      <w:r w:rsidRPr="003616CD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Pr="003616C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i/>
          <w:sz w:val="24"/>
          <w:szCs w:val="24"/>
        </w:rPr>
        <w:t>nëpunësin</w:t>
      </w:r>
      <w:proofErr w:type="spellEnd"/>
      <w:r w:rsidRPr="003616CD">
        <w:rPr>
          <w:rFonts w:ascii="Times New Roman" w:hAnsi="Times New Roman" w:cs="Times New Roman"/>
          <w:i/>
          <w:sz w:val="24"/>
          <w:szCs w:val="24"/>
        </w:rPr>
        <w:t xml:space="preserve"> civil</w:t>
      </w:r>
      <w:r w:rsidRPr="003616CD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ndryshuar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aktet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nënligjore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zbatim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sz w:val="24"/>
          <w:szCs w:val="24"/>
        </w:rPr>
        <w:t>tij</w:t>
      </w:r>
      <w:proofErr w:type="spellEnd"/>
      <w:r w:rsidRPr="003616CD">
        <w:rPr>
          <w:rFonts w:ascii="Times New Roman" w:hAnsi="Times New Roman" w:cs="Times New Roman"/>
          <w:sz w:val="24"/>
          <w:szCs w:val="24"/>
        </w:rPr>
        <w:t>;</w:t>
      </w:r>
    </w:p>
    <w:p w14:paraId="2342C486" w14:textId="446FBE87" w:rsidR="00C703BD" w:rsidRDefault="00C703BD" w:rsidP="00C703BD">
      <w:pPr>
        <w:pStyle w:val="ListParagraph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03BD">
        <w:rPr>
          <w:rFonts w:ascii="Times New Roman" w:hAnsi="Times New Roman" w:cs="Times New Roman"/>
          <w:sz w:val="24"/>
          <w:szCs w:val="24"/>
        </w:rPr>
        <w:t>Ligjit</w:t>
      </w:r>
      <w:proofErr w:type="spellEnd"/>
      <w:r w:rsidRPr="00C703BD">
        <w:rPr>
          <w:rFonts w:ascii="Times New Roman" w:hAnsi="Times New Roman" w:cs="Times New Roman"/>
          <w:sz w:val="24"/>
          <w:szCs w:val="24"/>
        </w:rPr>
        <w:t xml:space="preserve"> nr.9669, </w:t>
      </w:r>
      <w:proofErr w:type="spellStart"/>
      <w:r w:rsidRPr="00C703BD">
        <w:rPr>
          <w:rFonts w:ascii="Times New Roman" w:hAnsi="Times New Roman" w:cs="Times New Roman"/>
          <w:sz w:val="24"/>
          <w:szCs w:val="24"/>
        </w:rPr>
        <w:t>datë</w:t>
      </w:r>
      <w:proofErr w:type="spellEnd"/>
      <w:r w:rsidRPr="00C703BD">
        <w:rPr>
          <w:rFonts w:ascii="Times New Roman" w:hAnsi="Times New Roman" w:cs="Times New Roman"/>
          <w:sz w:val="24"/>
          <w:szCs w:val="24"/>
        </w:rPr>
        <w:t xml:space="preserve"> 18.12.2006, </w:t>
      </w:r>
      <w:r w:rsidRPr="00C703BD">
        <w:rPr>
          <w:rFonts w:ascii="Times New Roman" w:hAnsi="Times New Roman" w:cs="Times New Roman"/>
          <w:i/>
          <w:iCs/>
          <w:sz w:val="24"/>
          <w:szCs w:val="24"/>
        </w:rPr>
        <w:t>“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Për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masa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ndaj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dhunës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në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marrëdhëniet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familjare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>”</w:t>
      </w:r>
      <w:r w:rsidRPr="00C703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03BD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C703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sz w:val="24"/>
          <w:szCs w:val="24"/>
        </w:rPr>
        <w:t>ndryshuar</w:t>
      </w:r>
      <w:proofErr w:type="spellEnd"/>
      <w:r w:rsidRPr="00C703BD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C703BD">
        <w:rPr>
          <w:rFonts w:ascii="Times New Roman" w:hAnsi="Times New Roman" w:cs="Times New Roman"/>
          <w:sz w:val="24"/>
          <w:szCs w:val="24"/>
        </w:rPr>
        <w:t>ligjin</w:t>
      </w:r>
      <w:proofErr w:type="spellEnd"/>
      <w:r w:rsidRPr="00C703BD">
        <w:rPr>
          <w:rFonts w:ascii="Times New Roman" w:hAnsi="Times New Roman" w:cs="Times New Roman"/>
          <w:sz w:val="24"/>
          <w:szCs w:val="24"/>
        </w:rPr>
        <w:t xml:space="preserve"> Nr. 47/2018</w:t>
      </w:r>
    </w:p>
    <w:p w14:paraId="0DED16D7" w14:textId="2AD17542" w:rsidR="002E22F9" w:rsidRDefault="002E22F9" w:rsidP="002E22F9">
      <w:pPr>
        <w:pStyle w:val="ListParagraph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Ligji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Nr. 18/2017 “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 w:rsidR="003F68A0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 w:rsidR="003F68A0">
        <w:rPr>
          <w:rFonts w:ascii="Times New Roman" w:hAnsi="Times New Roman" w:cs="Times New Roman"/>
          <w:sz w:val="24"/>
          <w:szCs w:val="24"/>
        </w:rPr>
        <w:t>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Drejtat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Mbrojtjen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F</w:t>
      </w:r>
      <w:r w:rsidR="003F68A0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mij</w:t>
      </w:r>
      <w:r w:rsidR="003F68A0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s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463A5E5E" w14:textId="6D1083D8" w:rsidR="002E22F9" w:rsidRPr="002E22F9" w:rsidRDefault="002E22F9" w:rsidP="002E22F9">
      <w:pPr>
        <w:pStyle w:val="ListParagraph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C703BD">
        <w:rPr>
          <w:rFonts w:ascii="Times New Roman" w:hAnsi="Times New Roman" w:cs="Times New Roman"/>
          <w:sz w:val="24"/>
          <w:szCs w:val="24"/>
        </w:rPr>
        <w:t>Vendim</w:t>
      </w:r>
      <w:proofErr w:type="spellEnd"/>
      <w:r w:rsidRPr="00C703BD">
        <w:rPr>
          <w:rFonts w:ascii="Times New Roman" w:hAnsi="Times New Roman" w:cs="Times New Roman"/>
          <w:sz w:val="24"/>
          <w:szCs w:val="24"/>
        </w:rPr>
        <w:t xml:space="preserve"> Nr. 327, </w:t>
      </w:r>
      <w:proofErr w:type="spellStart"/>
      <w:r w:rsidRPr="00C703BD">
        <w:rPr>
          <w:rFonts w:ascii="Times New Roman" w:hAnsi="Times New Roman" w:cs="Times New Roman"/>
          <w:sz w:val="24"/>
          <w:szCs w:val="24"/>
        </w:rPr>
        <w:t>datë</w:t>
      </w:r>
      <w:proofErr w:type="spellEnd"/>
      <w:r w:rsidRPr="00C703BD">
        <w:rPr>
          <w:rFonts w:ascii="Times New Roman" w:hAnsi="Times New Roman" w:cs="Times New Roman"/>
          <w:sz w:val="24"/>
          <w:szCs w:val="24"/>
        </w:rPr>
        <w:t xml:space="preserve"> 2.06.2021 </w:t>
      </w:r>
      <w:r w:rsidRPr="00C703BD">
        <w:rPr>
          <w:rFonts w:ascii="Times New Roman" w:hAnsi="Times New Roman" w:cs="Times New Roman"/>
          <w:i/>
          <w:iCs/>
          <w:sz w:val="24"/>
          <w:szCs w:val="24"/>
        </w:rPr>
        <w:t>“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Për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Mekanizmin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e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Bashkërendimit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të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Punës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Ndërmjet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Autoriteteve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Përgjegjëse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për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Referimin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e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Rasteve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të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Dhunës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në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Marrëdhëniet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Familjare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si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dhe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Procedimin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e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tij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për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Mbështetjen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e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Rehabilitimin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e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Viktimave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të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Dhunës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>”</w:t>
      </w:r>
    </w:p>
    <w:p w14:paraId="537A188D" w14:textId="77777777" w:rsidR="00C703BD" w:rsidRPr="00C703BD" w:rsidRDefault="00C703BD" w:rsidP="00C703BD">
      <w:pPr>
        <w:pStyle w:val="ListParagraph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C703BD">
        <w:rPr>
          <w:rFonts w:ascii="Times New Roman" w:hAnsi="Times New Roman" w:cs="Times New Roman"/>
          <w:sz w:val="24"/>
          <w:szCs w:val="24"/>
        </w:rPr>
        <w:t>Vendimi</w:t>
      </w:r>
      <w:proofErr w:type="spellEnd"/>
      <w:r w:rsidRPr="00C703BD">
        <w:rPr>
          <w:rFonts w:ascii="Times New Roman" w:hAnsi="Times New Roman" w:cs="Times New Roman"/>
          <w:sz w:val="24"/>
          <w:szCs w:val="24"/>
        </w:rPr>
        <w:t xml:space="preserve"> Nr.334, </w:t>
      </w:r>
      <w:proofErr w:type="spellStart"/>
      <w:r w:rsidRPr="00C703BD">
        <w:rPr>
          <w:rFonts w:ascii="Times New Roman" w:hAnsi="Times New Roman" w:cs="Times New Roman"/>
          <w:sz w:val="24"/>
          <w:szCs w:val="24"/>
        </w:rPr>
        <w:t>datë</w:t>
      </w:r>
      <w:proofErr w:type="spellEnd"/>
      <w:r w:rsidRPr="00C703BD">
        <w:rPr>
          <w:rFonts w:ascii="Times New Roman" w:hAnsi="Times New Roman" w:cs="Times New Roman"/>
          <w:sz w:val="24"/>
          <w:szCs w:val="24"/>
        </w:rPr>
        <w:t xml:space="preserve"> 17.2.2011 </w:t>
      </w:r>
      <w:r w:rsidRPr="00C703BD">
        <w:rPr>
          <w:rFonts w:ascii="Times New Roman" w:hAnsi="Times New Roman" w:cs="Times New Roman"/>
          <w:i/>
          <w:iCs/>
          <w:sz w:val="24"/>
          <w:szCs w:val="24"/>
        </w:rPr>
        <w:t>“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Për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Mekanizmin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e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Bashkërendimit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të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Punës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për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Referimin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e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Rasteve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të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Dhunës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në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Marrëdhëniet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Familjare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dhe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Mënyrën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e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Procedimit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të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703BD">
        <w:rPr>
          <w:rFonts w:ascii="Times New Roman" w:hAnsi="Times New Roman" w:cs="Times New Roman"/>
          <w:i/>
          <w:iCs/>
          <w:sz w:val="24"/>
          <w:szCs w:val="24"/>
        </w:rPr>
        <w:t>tij</w:t>
      </w:r>
      <w:proofErr w:type="spellEnd"/>
      <w:r w:rsidRPr="00C703BD">
        <w:rPr>
          <w:rFonts w:ascii="Times New Roman" w:hAnsi="Times New Roman" w:cs="Times New Roman"/>
          <w:i/>
          <w:iCs/>
          <w:sz w:val="24"/>
          <w:szCs w:val="24"/>
        </w:rPr>
        <w:t>”</w:t>
      </w:r>
    </w:p>
    <w:p w14:paraId="6CC1B427" w14:textId="77777777" w:rsidR="00614261" w:rsidRPr="003616CD" w:rsidRDefault="00614261" w:rsidP="006142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</w:p>
    <w:p w14:paraId="5E292EA8" w14:textId="77777777" w:rsidR="00CD627B" w:rsidRPr="003616CD" w:rsidRDefault="00221E86" w:rsidP="00CD627B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gjatë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intervistës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strukturuar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gojë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do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vlerësohen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lidhje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me:</w:t>
      </w:r>
    </w:p>
    <w:p w14:paraId="6CEFD1D9" w14:textId="77777777" w:rsidR="00221E86" w:rsidRPr="003616CD" w:rsidRDefault="00221E86" w:rsidP="003750F3">
      <w:pPr>
        <w:tabs>
          <w:tab w:val="left" w:pos="90"/>
        </w:tabs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aftësitë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kompetencën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lidhje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përshkrimin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pozicionit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punës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-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Eksperiencën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tyre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mëparshme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-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Motivimin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aspiratat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pritshmëritë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tyre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karrierën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2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480"/>
      </w:tblGrid>
      <w:tr w:rsidR="00221E86" w:rsidRPr="003616CD" w14:paraId="7DB49C78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47526479" w14:textId="77777777" w:rsidR="00221E86" w:rsidRPr="003616CD" w:rsidRDefault="00913035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48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3EE54C80" w14:textId="77777777" w:rsidR="00221E86" w:rsidRPr="003616CD" w:rsidRDefault="00BE022D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MËNYRA E VLERËSIMIT TË KANDIDATËVE</w:t>
            </w:r>
          </w:p>
        </w:tc>
      </w:tr>
    </w:tbl>
    <w:p w14:paraId="750CD393" w14:textId="77777777" w:rsidR="00C703BD" w:rsidRDefault="00C703BD" w:rsidP="003750F3">
      <w:pPr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4E39CDC" w14:textId="047E1C35" w:rsidR="003750F3" w:rsidRPr="003616CD" w:rsidRDefault="00221E86" w:rsidP="003750F3">
      <w:pPr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do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vlerësohen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lidhje</w:t>
      </w:r>
      <w:proofErr w:type="spellEnd"/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me:</w:t>
      </w:r>
    </w:p>
    <w:p w14:paraId="7B0561BC" w14:textId="5B81253A" w:rsidR="000E7818" w:rsidRPr="003616CD" w:rsidRDefault="00221E86" w:rsidP="003750F3">
      <w:pPr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a-</w:t>
      </w:r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Vlerësimin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shkrim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deri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6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0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pikë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b-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Intervistën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strukturuar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gojë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konsiston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motivimin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aspiratat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pritshmëritë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 tyre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karrierën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deri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25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pikë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c-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Jetëshkrimin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konsiston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arsimimit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përvojës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trajnimeve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lidhura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fushën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deri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15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pikë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2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9"/>
        <w:gridCol w:w="9736"/>
      </w:tblGrid>
      <w:tr w:rsidR="00221E86" w:rsidRPr="003616CD" w14:paraId="784ECBE4" w14:textId="77777777" w:rsidTr="00181360">
        <w:trPr>
          <w:trHeight w:val="780"/>
        </w:trPr>
        <w:tc>
          <w:tcPr>
            <w:tcW w:w="539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188363E2" w14:textId="77777777" w:rsidR="00221E86" w:rsidRPr="003616CD" w:rsidRDefault="00913035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736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039B8EE0" w14:textId="77777777" w:rsidR="00221E86" w:rsidRPr="003616CD" w:rsidRDefault="00BE022D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DATA E DALJES SË REZULTATEVE TË KONKURIMIT DHE MËNYRA E </w:t>
            </w:r>
          </w:p>
          <w:p w14:paraId="01C4DC94" w14:textId="77777777" w:rsidR="00221E86" w:rsidRPr="003616CD" w:rsidRDefault="00BE022D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KOMUNIKIMIT</w:t>
            </w:r>
          </w:p>
        </w:tc>
      </w:tr>
    </w:tbl>
    <w:p w14:paraId="01F0D788" w14:textId="77777777" w:rsidR="00221E86" w:rsidRPr="003616CD" w:rsidRDefault="00221E86" w:rsidP="00940237">
      <w:pPr>
        <w:ind w:left="-90" w:hanging="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F891D9A" w14:textId="77777777" w:rsidR="00A32C37" w:rsidRPr="003616CD" w:rsidRDefault="00221E86" w:rsidP="009878B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përfundim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kandidatëve</w:t>
      </w:r>
      <w:proofErr w:type="spellEnd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do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shpal</w:t>
      </w:r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</w:t>
      </w:r>
      <w:proofErr w:type="spellEnd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fituesin</w:t>
      </w:r>
      <w:proofErr w:type="spellEnd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portalin</w:t>
      </w:r>
      <w:proofErr w:type="spellEnd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“</w:t>
      </w:r>
      <w:proofErr w:type="spellStart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Agjensia</w:t>
      </w:r>
      <w:proofErr w:type="spellEnd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Kombëtar</w:t>
      </w:r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Punësimit</w:t>
      </w:r>
      <w:proofErr w:type="spellEnd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Aftesive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”dhe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stendën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publik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gjithë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pjesëmarrës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këtë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njoftohen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individualisht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mënyrë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elektronike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BashkisëVorë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rezultatet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 (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nëpërmjet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adresës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e-mail).</w:t>
      </w:r>
    </w:p>
    <w:p w14:paraId="1A416255" w14:textId="77777777" w:rsidR="00A32C37" w:rsidRPr="003616CD" w:rsidRDefault="00221E86" w:rsidP="009878B3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="00A32C37"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Për</w:t>
      </w:r>
      <w:proofErr w:type="spellEnd"/>
      <w:r w:rsidR="00A32C37"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A32C37"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sqarime</w:t>
      </w:r>
      <w:proofErr w:type="spellEnd"/>
      <w:r w:rsidR="00A32C37"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A32C37"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të</w:t>
      </w:r>
      <w:proofErr w:type="spellEnd"/>
      <w:r w:rsidR="00A32C37"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A32C37"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mëtejshme</w:t>
      </w:r>
      <w:proofErr w:type="spellEnd"/>
      <w:r w:rsidR="00A32C37"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A32C37"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mund</w:t>
      </w:r>
      <w:proofErr w:type="spellEnd"/>
      <w:r w:rsidR="00A32C37"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A32C37"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të</w:t>
      </w:r>
      <w:proofErr w:type="spellEnd"/>
      <w:r w:rsidR="00A32C37"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A32C37"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kontaktoni</w:t>
      </w:r>
      <w:proofErr w:type="spellEnd"/>
      <w:r w:rsidR="00A32C37"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A32C37"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në</w:t>
      </w:r>
      <w:proofErr w:type="spellEnd"/>
      <w:r w:rsidR="00A32C37"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A32C37"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adresën</w:t>
      </w:r>
      <w:proofErr w:type="spellEnd"/>
      <w:r w:rsidR="00A32C37"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e </w:t>
      </w:r>
      <w:proofErr w:type="spellStart"/>
      <w:r w:rsidR="00A32C37"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email-it:</w:t>
      </w:r>
      <w:hyperlink r:id="rId8" w:history="1">
        <w:r w:rsidR="00A32C37" w:rsidRPr="003616CD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</w:rPr>
          <w:t>info@bashkiavore.gov.al</w:t>
        </w:r>
        <w:proofErr w:type="spellEnd"/>
      </w:hyperlink>
    </w:p>
    <w:p w14:paraId="15666309" w14:textId="77777777" w:rsidR="00E04533" w:rsidRDefault="00E04533" w:rsidP="00E2585D">
      <w:pPr>
        <w:tabs>
          <w:tab w:val="left" w:pos="2610"/>
        </w:tabs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5BA84322" w14:textId="6298A7B3" w:rsidR="00E2585D" w:rsidRDefault="00E2585D" w:rsidP="00E2585D">
      <w:pPr>
        <w:tabs>
          <w:tab w:val="left" w:pos="2610"/>
        </w:tabs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DREJTORIA E BURIMEVE NJERËZORE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br/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Drejtor</w:t>
      </w:r>
      <w:proofErr w:type="spellEnd"/>
    </w:p>
    <w:p w14:paraId="22979419" w14:textId="6D166DF8" w:rsidR="001E2B1D" w:rsidRDefault="00E2585D" w:rsidP="00656771">
      <w:pPr>
        <w:jc w:val="center"/>
        <w:rPr>
          <w:rFonts w:ascii="Times New Roman" w:eastAsiaTheme="minorHAnsi" w:hAnsi="Times New Roman"/>
          <w:i/>
          <w:sz w:val="20"/>
          <w:szCs w:val="20"/>
          <w:lang w:val="en-US" w:eastAsia="en-US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Mirjeta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Mema</w:t>
      </w:r>
      <w:proofErr w:type="spellEnd"/>
    </w:p>
    <w:p w14:paraId="0D04A6D0" w14:textId="068033C9" w:rsidR="00E2585D" w:rsidRDefault="00E2585D" w:rsidP="001E2B1D">
      <w:pPr>
        <w:tabs>
          <w:tab w:val="left" w:pos="6090"/>
        </w:tabs>
        <w:spacing w:after="0" w:line="240" w:lineRule="auto"/>
        <w:rPr>
          <w:rFonts w:ascii="Times New Roman" w:eastAsiaTheme="minorHAnsi" w:hAnsi="Times New Roman"/>
          <w:i/>
          <w:sz w:val="20"/>
          <w:szCs w:val="20"/>
          <w:lang w:val="en-US" w:eastAsia="en-US"/>
        </w:rPr>
      </w:pPr>
    </w:p>
    <w:p w14:paraId="709C8E43" w14:textId="5EA92E4B" w:rsidR="00221E86" w:rsidRPr="00423C4E" w:rsidRDefault="00221E86" w:rsidP="00487C0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sectPr w:rsidR="00221E86" w:rsidRPr="00423C4E" w:rsidSect="009878B3">
      <w:footerReference w:type="default" r:id="rId9"/>
      <w:pgSz w:w="11906" w:h="16838"/>
      <w:pgMar w:top="1440" w:right="836" w:bottom="993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4CA329" w14:textId="77777777" w:rsidR="00844E0C" w:rsidRDefault="00844E0C" w:rsidP="00836F28">
      <w:pPr>
        <w:spacing w:after="0" w:line="240" w:lineRule="auto"/>
      </w:pPr>
      <w:r>
        <w:separator/>
      </w:r>
    </w:p>
  </w:endnote>
  <w:endnote w:type="continuationSeparator" w:id="0">
    <w:p w14:paraId="4CF3A7C3" w14:textId="77777777" w:rsidR="00844E0C" w:rsidRDefault="00844E0C" w:rsidP="00836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097395" w14:textId="77777777" w:rsidR="00564E82" w:rsidRDefault="00564E82" w:rsidP="00836F28">
    <w:pPr>
      <w:pStyle w:val="Footer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____________________________________________________________________________________________________</w:t>
    </w:r>
  </w:p>
  <w:p w14:paraId="6EA422E5" w14:textId="56EC2517" w:rsidR="00836F28" w:rsidRDefault="00836F28" w:rsidP="001D4819">
    <w:pPr>
      <w:pStyle w:val="Footer"/>
      <w:jc w:val="center"/>
    </w:pPr>
    <w:proofErr w:type="spellStart"/>
    <w:r>
      <w:rPr>
        <w:sz w:val="18"/>
        <w:szCs w:val="18"/>
      </w:rPr>
      <w:t>Adresa</w:t>
    </w:r>
    <w:proofErr w:type="spellEnd"/>
    <w:r>
      <w:rPr>
        <w:sz w:val="18"/>
        <w:szCs w:val="18"/>
      </w:rPr>
      <w:t>: Rr.</w:t>
    </w:r>
    <w:r w:rsidR="00722E93">
      <w:rPr>
        <w:sz w:val="18"/>
        <w:szCs w:val="18"/>
      </w:rPr>
      <w:t xml:space="preserve"> </w:t>
    </w:r>
    <w:proofErr w:type="gramStart"/>
    <w:r>
      <w:rPr>
        <w:sz w:val="18"/>
        <w:szCs w:val="18"/>
      </w:rPr>
      <w:t>”</w:t>
    </w:r>
    <w:proofErr w:type="spellStart"/>
    <w:r>
      <w:rPr>
        <w:sz w:val="18"/>
        <w:szCs w:val="18"/>
      </w:rPr>
      <w:t>Unaza</w:t>
    </w:r>
    <w:proofErr w:type="spellEnd"/>
    <w:proofErr w:type="gramEnd"/>
    <w:r>
      <w:rPr>
        <w:sz w:val="18"/>
        <w:szCs w:val="18"/>
      </w:rPr>
      <w:t xml:space="preserve">” nr.73, Kodi </w:t>
    </w:r>
    <w:proofErr w:type="spellStart"/>
    <w:r>
      <w:rPr>
        <w:sz w:val="18"/>
        <w:szCs w:val="18"/>
      </w:rPr>
      <w:t>Postar</w:t>
    </w:r>
    <w:proofErr w:type="spellEnd"/>
    <w:r>
      <w:rPr>
        <w:sz w:val="18"/>
        <w:szCs w:val="18"/>
      </w:rPr>
      <w:t xml:space="preserve">: 1032, </w:t>
    </w:r>
    <w:proofErr w:type="spellStart"/>
    <w:r>
      <w:rPr>
        <w:sz w:val="18"/>
        <w:szCs w:val="18"/>
      </w:rPr>
      <w:t>Vorë</w:t>
    </w:r>
    <w:proofErr w:type="spellEnd"/>
    <w:r>
      <w:rPr>
        <w:sz w:val="18"/>
        <w:szCs w:val="18"/>
      </w:rPr>
      <w:t xml:space="preserve">, </w:t>
    </w:r>
    <w:proofErr w:type="spellStart"/>
    <w:r>
      <w:rPr>
        <w:sz w:val="18"/>
        <w:szCs w:val="18"/>
      </w:rPr>
      <w:t>Shqipëri</w:t>
    </w:r>
    <w:proofErr w:type="spellEnd"/>
    <w:r>
      <w:rPr>
        <w:sz w:val="18"/>
        <w:szCs w:val="18"/>
      </w:rPr>
      <w:t xml:space="preserve">, </w:t>
    </w:r>
    <w:r w:rsidR="003F68A0">
      <w:rPr>
        <w:sz w:val="18"/>
        <w:szCs w:val="18"/>
      </w:rPr>
      <w:t>www</w:t>
    </w:r>
    <w:r>
      <w:rPr>
        <w:sz w:val="18"/>
        <w:szCs w:val="18"/>
      </w:rPr>
      <w:t xml:space="preserve">.bashkiavore.gov.al,  </w:t>
    </w:r>
    <w:proofErr w:type="spellStart"/>
    <w:r>
      <w:rPr>
        <w:sz w:val="18"/>
        <w:szCs w:val="18"/>
      </w:rPr>
      <w:t>email:</w:t>
    </w:r>
    <w:r w:rsidR="005F1904">
      <w:rPr>
        <w:sz w:val="18"/>
        <w:szCs w:val="18"/>
      </w:rPr>
      <w:t>info@</w:t>
    </w:r>
    <w:r>
      <w:rPr>
        <w:sz w:val="18"/>
        <w:szCs w:val="18"/>
      </w:rPr>
      <w:t>bashkiavore</w:t>
    </w:r>
    <w:r w:rsidR="005F1904">
      <w:rPr>
        <w:sz w:val="18"/>
        <w:szCs w:val="18"/>
      </w:rPr>
      <w:t>.gov.al</w:t>
    </w:r>
    <w:proofErr w:type="spellEnd"/>
  </w:p>
  <w:p w14:paraId="29DBB07E" w14:textId="77777777" w:rsidR="00836F28" w:rsidRDefault="00836F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61F319" w14:textId="77777777" w:rsidR="00844E0C" w:rsidRDefault="00844E0C" w:rsidP="00836F28">
      <w:pPr>
        <w:spacing w:after="0" w:line="240" w:lineRule="auto"/>
      </w:pPr>
      <w:r>
        <w:separator/>
      </w:r>
    </w:p>
  </w:footnote>
  <w:footnote w:type="continuationSeparator" w:id="0">
    <w:p w14:paraId="6AF2DA68" w14:textId="77777777" w:rsidR="00844E0C" w:rsidRDefault="00844E0C" w:rsidP="00836F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DF6E6E25"/>
    <w:multiLevelType w:val="hybridMultilevel"/>
    <w:tmpl w:val="235C0278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CB16FA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940158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E0C1BDB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381E18"/>
    <w:multiLevelType w:val="hybridMultilevel"/>
    <w:tmpl w:val="829890E8"/>
    <w:lvl w:ilvl="0" w:tplc="041C000F">
      <w:start w:val="1"/>
      <w:numFmt w:val="decimal"/>
      <w:lvlText w:val="%1."/>
      <w:lvlJc w:val="left"/>
      <w:pPr>
        <w:ind w:left="502" w:hanging="360"/>
      </w:pPr>
    </w:lvl>
    <w:lvl w:ilvl="1" w:tplc="041C0019" w:tentative="1">
      <w:start w:val="1"/>
      <w:numFmt w:val="lowerLetter"/>
      <w:lvlText w:val="%2."/>
      <w:lvlJc w:val="left"/>
      <w:pPr>
        <w:ind w:left="1222" w:hanging="360"/>
      </w:pPr>
    </w:lvl>
    <w:lvl w:ilvl="2" w:tplc="041C001B" w:tentative="1">
      <w:start w:val="1"/>
      <w:numFmt w:val="lowerRoman"/>
      <w:lvlText w:val="%3."/>
      <w:lvlJc w:val="right"/>
      <w:pPr>
        <w:ind w:left="1942" w:hanging="180"/>
      </w:pPr>
    </w:lvl>
    <w:lvl w:ilvl="3" w:tplc="041C000F" w:tentative="1">
      <w:start w:val="1"/>
      <w:numFmt w:val="decimal"/>
      <w:lvlText w:val="%4."/>
      <w:lvlJc w:val="left"/>
      <w:pPr>
        <w:ind w:left="2662" w:hanging="360"/>
      </w:pPr>
    </w:lvl>
    <w:lvl w:ilvl="4" w:tplc="041C0019" w:tentative="1">
      <w:start w:val="1"/>
      <w:numFmt w:val="lowerLetter"/>
      <w:lvlText w:val="%5."/>
      <w:lvlJc w:val="left"/>
      <w:pPr>
        <w:ind w:left="3382" w:hanging="360"/>
      </w:pPr>
    </w:lvl>
    <w:lvl w:ilvl="5" w:tplc="041C001B" w:tentative="1">
      <w:start w:val="1"/>
      <w:numFmt w:val="lowerRoman"/>
      <w:lvlText w:val="%6."/>
      <w:lvlJc w:val="right"/>
      <w:pPr>
        <w:ind w:left="4102" w:hanging="180"/>
      </w:pPr>
    </w:lvl>
    <w:lvl w:ilvl="6" w:tplc="041C000F" w:tentative="1">
      <w:start w:val="1"/>
      <w:numFmt w:val="decimal"/>
      <w:lvlText w:val="%7."/>
      <w:lvlJc w:val="left"/>
      <w:pPr>
        <w:ind w:left="4822" w:hanging="360"/>
      </w:pPr>
    </w:lvl>
    <w:lvl w:ilvl="7" w:tplc="041C0019" w:tentative="1">
      <w:start w:val="1"/>
      <w:numFmt w:val="lowerLetter"/>
      <w:lvlText w:val="%8."/>
      <w:lvlJc w:val="left"/>
      <w:pPr>
        <w:ind w:left="5542" w:hanging="360"/>
      </w:pPr>
    </w:lvl>
    <w:lvl w:ilvl="8" w:tplc="041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18B3B02"/>
    <w:multiLevelType w:val="hybridMultilevel"/>
    <w:tmpl w:val="DCBA872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72AC7"/>
    <w:multiLevelType w:val="hybridMultilevel"/>
    <w:tmpl w:val="1DB8A008"/>
    <w:lvl w:ilvl="0" w:tplc="CE02BEA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E4CE7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9F17B5"/>
    <w:multiLevelType w:val="hybridMultilevel"/>
    <w:tmpl w:val="F1AA9466"/>
    <w:lvl w:ilvl="0" w:tplc="71D4745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00E8F"/>
    <w:multiLevelType w:val="hybridMultilevel"/>
    <w:tmpl w:val="7AE4FFAA"/>
    <w:lvl w:ilvl="0" w:tplc="CE02BEA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232E55"/>
    <w:multiLevelType w:val="hybridMultilevel"/>
    <w:tmpl w:val="5BCE5CEC"/>
    <w:lvl w:ilvl="0" w:tplc="23DE6CA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AB3BF3"/>
    <w:multiLevelType w:val="hybridMultilevel"/>
    <w:tmpl w:val="FEB03F4C"/>
    <w:lvl w:ilvl="0" w:tplc="041C000F">
      <w:start w:val="1"/>
      <w:numFmt w:val="decimal"/>
      <w:lvlText w:val="%1."/>
      <w:lvlJc w:val="left"/>
      <w:pPr>
        <w:ind w:left="360" w:hanging="360"/>
      </w:p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8A051B"/>
    <w:multiLevelType w:val="hybridMultilevel"/>
    <w:tmpl w:val="2E08794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 w15:restartNumberingAfterBreak="0">
    <w:nsid w:val="365B0F63"/>
    <w:multiLevelType w:val="hybridMultilevel"/>
    <w:tmpl w:val="0242EA20"/>
    <w:lvl w:ilvl="0" w:tplc="506823D8">
      <w:start w:val="1"/>
      <w:numFmt w:val="lowerLetter"/>
      <w:lvlText w:val="%1-"/>
      <w:lvlJc w:val="left"/>
      <w:pPr>
        <w:ind w:left="720" w:hanging="90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4" w15:restartNumberingAfterBreak="0">
    <w:nsid w:val="385F5C77"/>
    <w:multiLevelType w:val="hybridMultilevel"/>
    <w:tmpl w:val="24A8B97E"/>
    <w:lvl w:ilvl="0" w:tplc="CE02BEAC">
      <w:start w:val="1"/>
      <w:numFmt w:val="lowerLetter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5" w15:restartNumberingAfterBreak="0">
    <w:nsid w:val="3DF76CD7"/>
    <w:multiLevelType w:val="hybridMultilevel"/>
    <w:tmpl w:val="447E19BE"/>
    <w:lvl w:ilvl="0" w:tplc="3B70C968">
      <w:start w:val="1"/>
      <w:numFmt w:val="lowerLetter"/>
      <w:lvlText w:val="%1)"/>
      <w:lvlJc w:val="left"/>
      <w:pPr>
        <w:ind w:left="72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6" w15:restartNumberingAfterBreak="0">
    <w:nsid w:val="409B2DC5"/>
    <w:multiLevelType w:val="hybridMultilevel"/>
    <w:tmpl w:val="225A506C"/>
    <w:lvl w:ilvl="0" w:tplc="28B2A27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585C18"/>
    <w:multiLevelType w:val="hybridMultilevel"/>
    <w:tmpl w:val="AEFA1C56"/>
    <w:lvl w:ilvl="0" w:tplc="041C000F">
      <w:start w:val="1"/>
      <w:numFmt w:val="decimal"/>
      <w:lvlText w:val="%1."/>
      <w:lvlJc w:val="left"/>
      <w:pPr>
        <w:ind w:left="360" w:hanging="360"/>
      </w:pPr>
    </w:lvl>
    <w:lvl w:ilvl="1" w:tplc="041C0019">
      <w:start w:val="1"/>
      <w:numFmt w:val="lowerLetter"/>
      <w:lvlText w:val="%2."/>
      <w:lvlJc w:val="left"/>
      <w:pPr>
        <w:ind w:left="1080" w:hanging="360"/>
      </w:pPr>
    </w:lvl>
    <w:lvl w:ilvl="2" w:tplc="041C001B">
      <w:start w:val="1"/>
      <w:numFmt w:val="lowerRoman"/>
      <w:lvlText w:val="%3."/>
      <w:lvlJc w:val="right"/>
      <w:pPr>
        <w:ind w:left="1800" w:hanging="180"/>
      </w:pPr>
    </w:lvl>
    <w:lvl w:ilvl="3" w:tplc="041C000F">
      <w:start w:val="1"/>
      <w:numFmt w:val="decimal"/>
      <w:lvlText w:val="%4."/>
      <w:lvlJc w:val="left"/>
      <w:pPr>
        <w:ind w:left="2520" w:hanging="360"/>
      </w:pPr>
    </w:lvl>
    <w:lvl w:ilvl="4" w:tplc="041C0019">
      <w:start w:val="1"/>
      <w:numFmt w:val="lowerLetter"/>
      <w:lvlText w:val="%5."/>
      <w:lvlJc w:val="left"/>
      <w:pPr>
        <w:ind w:left="3240" w:hanging="360"/>
      </w:pPr>
    </w:lvl>
    <w:lvl w:ilvl="5" w:tplc="041C001B">
      <w:start w:val="1"/>
      <w:numFmt w:val="lowerRoman"/>
      <w:lvlText w:val="%6."/>
      <w:lvlJc w:val="right"/>
      <w:pPr>
        <w:ind w:left="3960" w:hanging="180"/>
      </w:pPr>
    </w:lvl>
    <w:lvl w:ilvl="6" w:tplc="041C000F">
      <w:start w:val="1"/>
      <w:numFmt w:val="decimal"/>
      <w:lvlText w:val="%7."/>
      <w:lvlJc w:val="left"/>
      <w:pPr>
        <w:ind w:left="4680" w:hanging="360"/>
      </w:pPr>
    </w:lvl>
    <w:lvl w:ilvl="7" w:tplc="041C0019">
      <w:start w:val="1"/>
      <w:numFmt w:val="lowerLetter"/>
      <w:lvlText w:val="%8."/>
      <w:lvlJc w:val="left"/>
      <w:pPr>
        <w:ind w:left="5400" w:hanging="360"/>
      </w:pPr>
    </w:lvl>
    <w:lvl w:ilvl="8" w:tplc="041C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024209"/>
    <w:multiLevelType w:val="hybridMultilevel"/>
    <w:tmpl w:val="173E29FC"/>
    <w:lvl w:ilvl="0" w:tplc="041C000F">
      <w:start w:val="1"/>
      <w:numFmt w:val="decimal"/>
      <w:lvlText w:val="%1."/>
      <w:lvlJc w:val="left"/>
      <w:pPr>
        <w:ind w:left="786" w:hanging="360"/>
      </w:pPr>
    </w:lvl>
    <w:lvl w:ilvl="1" w:tplc="041C0019">
      <w:start w:val="1"/>
      <w:numFmt w:val="lowerLetter"/>
      <w:lvlText w:val="%2."/>
      <w:lvlJc w:val="left"/>
      <w:pPr>
        <w:ind w:left="1100" w:hanging="360"/>
      </w:pPr>
    </w:lvl>
    <w:lvl w:ilvl="2" w:tplc="041C001B">
      <w:start w:val="1"/>
      <w:numFmt w:val="lowerRoman"/>
      <w:lvlText w:val="%3."/>
      <w:lvlJc w:val="right"/>
      <w:pPr>
        <w:ind w:left="1820" w:hanging="180"/>
      </w:pPr>
    </w:lvl>
    <w:lvl w:ilvl="3" w:tplc="041C000F">
      <w:start w:val="1"/>
      <w:numFmt w:val="decimal"/>
      <w:lvlText w:val="%4."/>
      <w:lvlJc w:val="left"/>
      <w:pPr>
        <w:ind w:left="2540" w:hanging="360"/>
      </w:pPr>
    </w:lvl>
    <w:lvl w:ilvl="4" w:tplc="041C0019">
      <w:start w:val="1"/>
      <w:numFmt w:val="lowerLetter"/>
      <w:lvlText w:val="%5."/>
      <w:lvlJc w:val="left"/>
      <w:pPr>
        <w:ind w:left="3260" w:hanging="360"/>
      </w:pPr>
    </w:lvl>
    <w:lvl w:ilvl="5" w:tplc="041C001B">
      <w:start w:val="1"/>
      <w:numFmt w:val="lowerRoman"/>
      <w:lvlText w:val="%6."/>
      <w:lvlJc w:val="right"/>
      <w:pPr>
        <w:ind w:left="3980" w:hanging="180"/>
      </w:pPr>
    </w:lvl>
    <w:lvl w:ilvl="6" w:tplc="041C000F">
      <w:start w:val="1"/>
      <w:numFmt w:val="decimal"/>
      <w:lvlText w:val="%7."/>
      <w:lvlJc w:val="left"/>
      <w:pPr>
        <w:ind w:left="4700" w:hanging="360"/>
      </w:pPr>
    </w:lvl>
    <w:lvl w:ilvl="7" w:tplc="041C0019">
      <w:start w:val="1"/>
      <w:numFmt w:val="lowerLetter"/>
      <w:lvlText w:val="%8."/>
      <w:lvlJc w:val="left"/>
      <w:pPr>
        <w:ind w:left="5420" w:hanging="360"/>
      </w:pPr>
    </w:lvl>
    <w:lvl w:ilvl="8" w:tplc="041C001B">
      <w:start w:val="1"/>
      <w:numFmt w:val="lowerRoman"/>
      <w:lvlText w:val="%9."/>
      <w:lvlJc w:val="right"/>
      <w:pPr>
        <w:ind w:left="6140" w:hanging="180"/>
      </w:pPr>
    </w:lvl>
  </w:abstractNum>
  <w:abstractNum w:abstractNumId="19" w15:restartNumberingAfterBreak="0">
    <w:nsid w:val="45C14050"/>
    <w:multiLevelType w:val="hybridMultilevel"/>
    <w:tmpl w:val="19EA72C4"/>
    <w:lvl w:ilvl="0" w:tplc="CE02BEA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A5726B"/>
    <w:multiLevelType w:val="hybridMultilevel"/>
    <w:tmpl w:val="7FFC832A"/>
    <w:lvl w:ilvl="0" w:tplc="041C000F">
      <w:start w:val="1"/>
      <w:numFmt w:val="decimal"/>
      <w:lvlText w:val="%1."/>
      <w:lvlJc w:val="left"/>
      <w:pPr>
        <w:ind w:left="540" w:hanging="360"/>
      </w:pPr>
    </w:lvl>
    <w:lvl w:ilvl="1" w:tplc="041C0019" w:tentative="1">
      <w:start w:val="1"/>
      <w:numFmt w:val="lowerLetter"/>
      <w:lvlText w:val="%2."/>
      <w:lvlJc w:val="left"/>
      <w:pPr>
        <w:ind w:left="1260" w:hanging="360"/>
      </w:pPr>
    </w:lvl>
    <w:lvl w:ilvl="2" w:tplc="041C001B" w:tentative="1">
      <w:start w:val="1"/>
      <w:numFmt w:val="lowerRoman"/>
      <w:lvlText w:val="%3."/>
      <w:lvlJc w:val="right"/>
      <w:pPr>
        <w:ind w:left="1980" w:hanging="180"/>
      </w:pPr>
    </w:lvl>
    <w:lvl w:ilvl="3" w:tplc="041C000F" w:tentative="1">
      <w:start w:val="1"/>
      <w:numFmt w:val="decimal"/>
      <w:lvlText w:val="%4."/>
      <w:lvlJc w:val="left"/>
      <w:pPr>
        <w:ind w:left="2700" w:hanging="360"/>
      </w:pPr>
    </w:lvl>
    <w:lvl w:ilvl="4" w:tplc="041C0019" w:tentative="1">
      <w:start w:val="1"/>
      <w:numFmt w:val="lowerLetter"/>
      <w:lvlText w:val="%5."/>
      <w:lvlJc w:val="left"/>
      <w:pPr>
        <w:ind w:left="3420" w:hanging="360"/>
      </w:pPr>
    </w:lvl>
    <w:lvl w:ilvl="5" w:tplc="041C001B" w:tentative="1">
      <w:start w:val="1"/>
      <w:numFmt w:val="lowerRoman"/>
      <w:lvlText w:val="%6."/>
      <w:lvlJc w:val="right"/>
      <w:pPr>
        <w:ind w:left="4140" w:hanging="180"/>
      </w:pPr>
    </w:lvl>
    <w:lvl w:ilvl="6" w:tplc="041C000F" w:tentative="1">
      <w:start w:val="1"/>
      <w:numFmt w:val="decimal"/>
      <w:lvlText w:val="%7."/>
      <w:lvlJc w:val="left"/>
      <w:pPr>
        <w:ind w:left="4860" w:hanging="360"/>
      </w:pPr>
    </w:lvl>
    <w:lvl w:ilvl="7" w:tplc="041C0019" w:tentative="1">
      <w:start w:val="1"/>
      <w:numFmt w:val="lowerLetter"/>
      <w:lvlText w:val="%8."/>
      <w:lvlJc w:val="left"/>
      <w:pPr>
        <w:ind w:left="5580" w:hanging="360"/>
      </w:pPr>
    </w:lvl>
    <w:lvl w:ilvl="8" w:tplc="041C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1" w15:restartNumberingAfterBreak="0">
    <w:nsid w:val="4B775146"/>
    <w:multiLevelType w:val="hybridMultilevel"/>
    <w:tmpl w:val="40CC2816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92717B"/>
    <w:multiLevelType w:val="hybridMultilevel"/>
    <w:tmpl w:val="CB52A042"/>
    <w:lvl w:ilvl="0" w:tplc="E910A87A">
      <w:start w:val="1"/>
      <w:numFmt w:val="lowerLetter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3" w15:restartNumberingAfterBreak="0">
    <w:nsid w:val="603E0702"/>
    <w:multiLevelType w:val="hybridMultilevel"/>
    <w:tmpl w:val="DE284F60"/>
    <w:lvl w:ilvl="0" w:tplc="472E14C2">
      <w:start w:val="1"/>
      <w:numFmt w:val="lowerLetter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4" w15:restartNumberingAfterBreak="0">
    <w:nsid w:val="713A0324"/>
    <w:multiLevelType w:val="multilevel"/>
    <w:tmpl w:val="3B6AA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4D018D6"/>
    <w:multiLevelType w:val="hybridMultilevel"/>
    <w:tmpl w:val="ADA2CF74"/>
    <w:lvl w:ilvl="0" w:tplc="506823D8">
      <w:start w:val="1"/>
      <w:numFmt w:val="lowerLetter"/>
      <w:lvlText w:val="%1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07560D"/>
    <w:multiLevelType w:val="hybridMultilevel"/>
    <w:tmpl w:val="7EA06352"/>
    <w:lvl w:ilvl="0" w:tplc="79F656D4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900" w:hanging="360"/>
      </w:pPr>
    </w:lvl>
    <w:lvl w:ilvl="2" w:tplc="0809001B" w:tentative="1">
      <w:start w:val="1"/>
      <w:numFmt w:val="lowerRoman"/>
      <w:lvlText w:val="%3."/>
      <w:lvlJc w:val="right"/>
      <w:pPr>
        <w:ind w:left="1620" w:hanging="180"/>
      </w:pPr>
    </w:lvl>
    <w:lvl w:ilvl="3" w:tplc="0809000F" w:tentative="1">
      <w:start w:val="1"/>
      <w:numFmt w:val="decimal"/>
      <w:lvlText w:val="%4."/>
      <w:lvlJc w:val="left"/>
      <w:pPr>
        <w:ind w:left="2340" w:hanging="360"/>
      </w:pPr>
    </w:lvl>
    <w:lvl w:ilvl="4" w:tplc="08090019" w:tentative="1">
      <w:start w:val="1"/>
      <w:numFmt w:val="lowerLetter"/>
      <w:lvlText w:val="%5."/>
      <w:lvlJc w:val="left"/>
      <w:pPr>
        <w:ind w:left="3060" w:hanging="360"/>
      </w:pPr>
    </w:lvl>
    <w:lvl w:ilvl="5" w:tplc="0809001B" w:tentative="1">
      <w:start w:val="1"/>
      <w:numFmt w:val="lowerRoman"/>
      <w:lvlText w:val="%6."/>
      <w:lvlJc w:val="right"/>
      <w:pPr>
        <w:ind w:left="3780" w:hanging="180"/>
      </w:pPr>
    </w:lvl>
    <w:lvl w:ilvl="6" w:tplc="0809000F" w:tentative="1">
      <w:start w:val="1"/>
      <w:numFmt w:val="decimal"/>
      <w:lvlText w:val="%7."/>
      <w:lvlJc w:val="left"/>
      <w:pPr>
        <w:ind w:left="4500" w:hanging="360"/>
      </w:pPr>
    </w:lvl>
    <w:lvl w:ilvl="7" w:tplc="08090019" w:tentative="1">
      <w:start w:val="1"/>
      <w:numFmt w:val="lowerLetter"/>
      <w:lvlText w:val="%8."/>
      <w:lvlJc w:val="left"/>
      <w:pPr>
        <w:ind w:left="5220" w:hanging="360"/>
      </w:pPr>
    </w:lvl>
    <w:lvl w:ilvl="8" w:tplc="0809001B" w:tentative="1">
      <w:start w:val="1"/>
      <w:numFmt w:val="lowerRoman"/>
      <w:lvlText w:val="%9."/>
      <w:lvlJc w:val="right"/>
      <w:pPr>
        <w:ind w:left="5940" w:hanging="180"/>
      </w:pPr>
    </w:lvl>
  </w:abstractNum>
  <w:num w:numId="1">
    <w:abstractNumId w:val="24"/>
  </w:num>
  <w:num w:numId="2">
    <w:abstractNumId w:val="14"/>
  </w:num>
  <w:num w:numId="3">
    <w:abstractNumId w:val="25"/>
  </w:num>
  <w:num w:numId="4">
    <w:abstractNumId w:val="9"/>
  </w:num>
  <w:num w:numId="5">
    <w:abstractNumId w:val="21"/>
  </w:num>
  <w:num w:numId="6">
    <w:abstractNumId w:val="6"/>
  </w:num>
  <w:num w:numId="7">
    <w:abstractNumId w:val="5"/>
  </w:num>
  <w:num w:numId="8">
    <w:abstractNumId w:val="26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7"/>
  </w:num>
  <w:num w:numId="14">
    <w:abstractNumId w:val="12"/>
  </w:num>
  <w:num w:numId="15">
    <w:abstractNumId w:val="15"/>
  </w:num>
  <w:num w:numId="16">
    <w:abstractNumId w:val="13"/>
  </w:num>
  <w:num w:numId="17">
    <w:abstractNumId w:val="11"/>
  </w:num>
  <w:num w:numId="18">
    <w:abstractNumId w:val="19"/>
  </w:num>
  <w:num w:numId="19">
    <w:abstractNumId w:val="23"/>
  </w:num>
  <w:num w:numId="20">
    <w:abstractNumId w:val="22"/>
  </w:num>
  <w:num w:numId="21">
    <w:abstractNumId w:val="16"/>
  </w:num>
  <w:num w:numId="22">
    <w:abstractNumId w:val="4"/>
  </w:num>
  <w:num w:numId="23">
    <w:abstractNumId w:val="0"/>
  </w:num>
  <w:num w:numId="24">
    <w:abstractNumId w:val="8"/>
  </w:num>
  <w:num w:numId="25">
    <w:abstractNumId w:val="2"/>
  </w:num>
  <w:num w:numId="26">
    <w:abstractNumId w:val="10"/>
  </w:num>
  <w:num w:numId="27">
    <w:abstractNumId w:val="3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867"/>
    <w:rsid w:val="000041A6"/>
    <w:rsid w:val="00025AB8"/>
    <w:rsid w:val="00045242"/>
    <w:rsid w:val="000748E0"/>
    <w:rsid w:val="00082E5E"/>
    <w:rsid w:val="000906E4"/>
    <w:rsid w:val="000B0125"/>
    <w:rsid w:val="000B1B9F"/>
    <w:rsid w:val="000B4880"/>
    <w:rsid w:val="000B6AAE"/>
    <w:rsid w:val="000C5DCC"/>
    <w:rsid w:val="000D157A"/>
    <w:rsid w:val="000E7818"/>
    <w:rsid w:val="000F469A"/>
    <w:rsid w:val="000F6AC1"/>
    <w:rsid w:val="00107792"/>
    <w:rsid w:val="00150DEE"/>
    <w:rsid w:val="0016538B"/>
    <w:rsid w:val="0016640E"/>
    <w:rsid w:val="0017445A"/>
    <w:rsid w:val="00175F86"/>
    <w:rsid w:val="00181360"/>
    <w:rsid w:val="00183957"/>
    <w:rsid w:val="00192A17"/>
    <w:rsid w:val="001C3975"/>
    <w:rsid w:val="001C5182"/>
    <w:rsid w:val="001D27A3"/>
    <w:rsid w:val="001D4819"/>
    <w:rsid w:val="001D5B7E"/>
    <w:rsid w:val="001E0984"/>
    <w:rsid w:val="001E24CE"/>
    <w:rsid w:val="001E2B1D"/>
    <w:rsid w:val="001F2945"/>
    <w:rsid w:val="001F6289"/>
    <w:rsid w:val="001F7E7E"/>
    <w:rsid w:val="00221E86"/>
    <w:rsid w:val="002339CF"/>
    <w:rsid w:val="00243B4F"/>
    <w:rsid w:val="00250A54"/>
    <w:rsid w:val="0026001B"/>
    <w:rsid w:val="0026717A"/>
    <w:rsid w:val="00270E03"/>
    <w:rsid w:val="002740D1"/>
    <w:rsid w:val="0028165A"/>
    <w:rsid w:val="002A15CC"/>
    <w:rsid w:val="002A65C5"/>
    <w:rsid w:val="002A6AD3"/>
    <w:rsid w:val="002B415F"/>
    <w:rsid w:val="002D18CC"/>
    <w:rsid w:val="002D25C3"/>
    <w:rsid w:val="002D340E"/>
    <w:rsid w:val="002E22F9"/>
    <w:rsid w:val="002E3FFB"/>
    <w:rsid w:val="003021EB"/>
    <w:rsid w:val="00305127"/>
    <w:rsid w:val="00323CF9"/>
    <w:rsid w:val="00342957"/>
    <w:rsid w:val="00342B1C"/>
    <w:rsid w:val="00343AF8"/>
    <w:rsid w:val="003616CD"/>
    <w:rsid w:val="0036262E"/>
    <w:rsid w:val="00364496"/>
    <w:rsid w:val="003750F3"/>
    <w:rsid w:val="003762C8"/>
    <w:rsid w:val="00394972"/>
    <w:rsid w:val="00397BE5"/>
    <w:rsid w:val="00397DCA"/>
    <w:rsid w:val="003B0029"/>
    <w:rsid w:val="003B265C"/>
    <w:rsid w:val="003B4B01"/>
    <w:rsid w:val="003C498C"/>
    <w:rsid w:val="003C65B5"/>
    <w:rsid w:val="003D33DD"/>
    <w:rsid w:val="003D6E5D"/>
    <w:rsid w:val="003E2AFE"/>
    <w:rsid w:val="003F68A0"/>
    <w:rsid w:val="00413563"/>
    <w:rsid w:val="00423C4E"/>
    <w:rsid w:val="004268FA"/>
    <w:rsid w:val="0043440A"/>
    <w:rsid w:val="0043460F"/>
    <w:rsid w:val="00475AB8"/>
    <w:rsid w:val="0048760D"/>
    <w:rsid w:val="00487C0E"/>
    <w:rsid w:val="004B6A44"/>
    <w:rsid w:val="004C6442"/>
    <w:rsid w:val="004D0D35"/>
    <w:rsid w:val="004D4C3E"/>
    <w:rsid w:val="004E3609"/>
    <w:rsid w:val="004E36A5"/>
    <w:rsid w:val="004E3AFD"/>
    <w:rsid w:val="004F0B56"/>
    <w:rsid w:val="00506529"/>
    <w:rsid w:val="005159A5"/>
    <w:rsid w:val="00527A68"/>
    <w:rsid w:val="00531109"/>
    <w:rsid w:val="005348BB"/>
    <w:rsid w:val="00544A59"/>
    <w:rsid w:val="00550978"/>
    <w:rsid w:val="00564E82"/>
    <w:rsid w:val="00571406"/>
    <w:rsid w:val="005A26CB"/>
    <w:rsid w:val="005C7AB4"/>
    <w:rsid w:val="005F1904"/>
    <w:rsid w:val="005F2982"/>
    <w:rsid w:val="005F3AC9"/>
    <w:rsid w:val="0060405F"/>
    <w:rsid w:val="006045BE"/>
    <w:rsid w:val="006070AA"/>
    <w:rsid w:val="00614261"/>
    <w:rsid w:val="006247AC"/>
    <w:rsid w:val="006277B5"/>
    <w:rsid w:val="00632251"/>
    <w:rsid w:val="00656771"/>
    <w:rsid w:val="00685DC4"/>
    <w:rsid w:val="00694293"/>
    <w:rsid w:val="006A50B7"/>
    <w:rsid w:val="006B02E7"/>
    <w:rsid w:val="006B3A7F"/>
    <w:rsid w:val="006B41DE"/>
    <w:rsid w:val="006C0605"/>
    <w:rsid w:val="006C275A"/>
    <w:rsid w:val="006C6C2D"/>
    <w:rsid w:val="006C761B"/>
    <w:rsid w:val="006D176D"/>
    <w:rsid w:val="006D314C"/>
    <w:rsid w:val="006D36FF"/>
    <w:rsid w:val="0070087E"/>
    <w:rsid w:val="00707294"/>
    <w:rsid w:val="007128AE"/>
    <w:rsid w:val="007145A0"/>
    <w:rsid w:val="00722913"/>
    <w:rsid w:val="00722E93"/>
    <w:rsid w:val="00745146"/>
    <w:rsid w:val="00751715"/>
    <w:rsid w:val="007769DE"/>
    <w:rsid w:val="00776BC4"/>
    <w:rsid w:val="007A4D2C"/>
    <w:rsid w:val="007B47FF"/>
    <w:rsid w:val="007C6F5B"/>
    <w:rsid w:val="007E0E56"/>
    <w:rsid w:val="007E4494"/>
    <w:rsid w:val="007F115B"/>
    <w:rsid w:val="007F37A2"/>
    <w:rsid w:val="007F7B8D"/>
    <w:rsid w:val="00802B73"/>
    <w:rsid w:val="008139E3"/>
    <w:rsid w:val="00817B8B"/>
    <w:rsid w:val="0082511F"/>
    <w:rsid w:val="00827EE8"/>
    <w:rsid w:val="00835A33"/>
    <w:rsid w:val="00836F28"/>
    <w:rsid w:val="00841A7D"/>
    <w:rsid w:val="00844E0C"/>
    <w:rsid w:val="00850255"/>
    <w:rsid w:val="008530DC"/>
    <w:rsid w:val="00862E0D"/>
    <w:rsid w:val="008B00A0"/>
    <w:rsid w:val="008B3A8D"/>
    <w:rsid w:val="008B4F52"/>
    <w:rsid w:val="008C23BC"/>
    <w:rsid w:val="008D4666"/>
    <w:rsid w:val="008E26FE"/>
    <w:rsid w:val="008E347A"/>
    <w:rsid w:val="008E69B2"/>
    <w:rsid w:val="008F03C8"/>
    <w:rsid w:val="008F197F"/>
    <w:rsid w:val="00905BAF"/>
    <w:rsid w:val="009129B0"/>
    <w:rsid w:val="00913035"/>
    <w:rsid w:val="00913192"/>
    <w:rsid w:val="0093168E"/>
    <w:rsid w:val="009320FE"/>
    <w:rsid w:val="00940237"/>
    <w:rsid w:val="00941565"/>
    <w:rsid w:val="00943845"/>
    <w:rsid w:val="009465D0"/>
    <w:rsid w:val="009725E7"/>
    <w:rsid w:val="009878B3"/>
    <w:rsid w:val="00996F89"/>
    <w:rsid w:val="00997514"/>
    <w:rsid w:val="009A6A21"/>
    <w:rsid w:val="009C3300"/>
    <w:rsid w:val="009C4614"/>
    <w:rsid w:val="009D091D"/>
    <w:rsid w:val="009F1284"/>
    <w:rsid w:val="009F2420"/>
    <w:rsid w:val="009F2D6C"/>
    <w:rsid w:val="009F667A"/>
    <w:rsid w:val="00A0082C"/>
    <w:rsid w:val="00A13D3A"/>
    <w:rsid w:val="00A17357"/>
    <w:rsid w:val="00A219EB"/>
    <w:rsid w:val="00A22ACE"/>
    <w:rsid w:val="00A23743"/>
    <w:rsid w:val="00A2445A"/>
    <w:rsid w:val="00A32C37"/>
    <w:rsid w:val="00A37B06"/>
    <w:rsid w:val="00A42353"/>
    <w:rsid w:val="00A44929"/>
    <w:rsid w:val="00A47BA0"/>
    <w:rsid w:val="00A77BC3"/>
    <w:rsid w:val="00A91C79"/>
    <w:rsid w:val="00A95453"/>
    <w:rsid w:val="00AA57BA"/>
    <w:rsid w:val="00AB6FA2"/>
    <w:rsid w:val="00AD0DA7"/>
    <w:rsid w:val="00AD364F"/>
    <w:rsid w:val="00AD405E"/>
    <w:rsid w:val="00AE2929"/>
    <w:rsid w:val="00AE2CE9"/>
    <w:rsid w:val="00AE4C7A"/>
    <w:rsid w:val="00B07B3A"/>
    <w:rsid w:val="00B07CAD"/>
    <w:rsid w:val="00B12F35"/>
    <w:rsid w:val="00B17F03"/>
    <w:rsid w:val="00B40634"/>
    <w:rsid w:val="00B42930"/>
    <w:rsid w:val="00B50E08"/>
    <w:rsid w:val="00B61CF5"/>
    <w:rsid w:val="00B638E8"/>
    <w:rsid w:val="00B77338"/>
    <w:rsid w:val="00B81274"/>
    <w:rsid w:val="00B83DFC"/>
    <w:rsid w:val="00BA5728"/>
    <w:rsid w:val="00BB62FF"/>
    <w:rsid w:val="00BE022D"/>
    <w:rsid w:val="00C00782"/>
    <w:rsid w:val="00C06292"/>
    <w:rsid w:val="00C155E9"/>
    <w:rsid w:val="00C34634"/>
    <w:rsid w:val="00C43AFE"/>
    <w:rsid w:val="00C65380"/>
    <w:rsid w:val="00C67E01"/>
    <w:rsid w:val="00C703BD"/>
    <w:rsid w:val="00C90301"/>
    <w:rsid w:val="00C9031C"/>
    <w:rsid w:val="00C9084A"/>
    <w:rsid w:val="00C921CB"/>
    <w:rsid w:val="00CA7266"/>
    <w:rsid w:val="00CB54E0"/>
    <w:rsid w:val="00CD627B"/>
    <w:rsid w:val="00CF16D4"/>
    <w:rsid w:val="00CF1A76"/>
    <w:rsid w:val="00CF36E7"/>
    <w:rsid w:val="00D91497"/>
    <w:rsid w:val="00DA220C"/>
    <w:rsid w:val="00DB1CB7"/>
    <w:rsid w:val="00DB20A5"/>
    <w:rsid w:val="00DC1926"/>
    <w:rsid w:val="00DC4548"/>
    <w:rsid w:val="00DC4673"/>
    <w:rsid w:val="00DC5584"/>
    <w:rsid w:val="00DC71D7"/>
    <w:rsid w:val="00DF340A"/>
    <w:rsid w:val="00E04533"/>
    <w:rsid w:val="00E14B2D"/>
    <w:rsid w:val="00E2585D"/>
    <w:rsid w:val="00E40D9D"/>
    <w:rsid w:val="00E7524F"/>
    <w:rsid w:val="00E87253"/>
    <w:rsid w:val="00E91CCB"/>
    <w:rsid w:val="00E97947"/>
    <w:rsid w:val="00EA2B73"/>
    <w:rsid w:val="00EC10F6"/>
    <w:rsid w:val="00ED00DC"/>
    <w:rsid w:val="00EF44B1"/>
    <w:rsid w:val="00EF5AFA"/>
    <w:rsid w:val="00F00EB7"/>
    <w:rsid w:val="00F027A9"/>
    <w:rsid w:val="00F042C1"/>
    <w:rsid w:val="00F062CA"/>
    <w:rsid w:val="00F06BCC"/>
    <w:rsid w:val="00F3184A"/>
    <w:rsid w:val="00F375BB"/>
    <w:rsid w:val="00F41CE7"/>
    <w:rsid w:val="00F505DA"/>
    <w:rsid w:val="00F56EA2"/>
    <w:rsid w:val="00F60FC5"/>
    <w:rsid w:val="00F654C7"/>
    <w:rsid w:val="00F67022"/>
    <w:rsid w:val="00F97E6D"/>
    <w:rsid w:val="00FA4867"/>
    <w:rsid w:val="00FA53F4"/>
    <w:rsid w:val="00FE5F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9C55A"/>
  <w15:docId w15:val="{F3F6F8AB-721D-423B-A50B-78523B50B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8BB"/>
  </w:style>
  <w:style w:type="paragraph" w:styleId="Heading1">
    <w:name w:val="heading 1"/>
    <w:basedOn w:val="Normal"/>
    <w:link w:val="Heading1Char"/>
    <w:uiPriority w:val="9"/>
    <w:qFormat/>
    <w:rsid w:val="00FA48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FA48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FA48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486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FA486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FA486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FA48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A4867"/>
    <w:rPr>
      <w:color w:val="0000FF"/>
      <w:u w:val="single"/>
    </w:rPr>
  </w:style>
  <w:style w:type="paragraph" w:styleId="NoSpacing">
    <w:name w:val="No Spacing"/>
    <w:uiPriority w:val="1"/>
    <w:qFormat/>
    <w:rsid w:val="0026717A"/>
    <w:pPr>
      <w:spacing w:after="0" w:line="240" w:lineRule="auto"/>
    </w:pPr>
  </w:style>
  <w:style w:type="character" w:customStyle="1" w:styleId="a">
    <w:name w:val="_"/>
    <w:basedOn w:val="DefaultParagraphFont"/>
    <w:rsid w:val="00943845"/>
  </w:style>
  <w:style w:type="character" w:customStyle="1" w:styleId="pg-2fs1">
    <w:name w:val="pg-2fs1"/>
    <w:basedOn w:val="DefaultParagraphFont"/>
    <w:rsid w:val="00943845"/>
  </w:style>
  <w:style w:type="paragraph" w:styleId="Header">
    <w:name w:val="header"/>
    <w:basedOn w:val="Normal"/>
    <w:link w:val="HeaderChar"/>
    <w:uiPriority w:val="99"/>
    <w:unhideWhenUsed/>
    <w:rsid w:val="00836F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6F28"/>
  </w:style>
  <w:style w:type="paragraph" w:styleId="Footer">
    <w:name w:val="footer"/>
    <w:basedOn w:val="Normal"/>
    <w:link w:val="FooterChar"/>
    <w:uiPriority w:val="99"/>
    <w:unhideWhenUsed/>
    <w:rsid w:val="00836F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6F28"/>
  </w:style>
  <w:style w:type="paragraph" w:styleId="ListParagraph">
    <w:name w:val="List Paragraph"/>
    <w:aliases w:val="NumberedParas,Akapit z listą BS,List Paragraph 1,Bullets,List Paragraph (numbered (a))"/>
    <w:basedOn w:val="Normal"/>
    <w:link w:val="ListParagraphChar"/>
    <w:uiPriority w:val="34"/>
    <w:qFormat/>
    <w:rsid w:val="002D25C3"/>
    <w:pPr>
      <w:ind w:left="720"/>
      <w:contextualSpacing/>
    </w:pPr>
  </w:style>
  <w:style w:type="character" w:customStyle="1" w:styleId="ListParagraphChar">
    <w:name w:val="List Paragraph Char"/>
    <w:aliases w:val="NumberedParas Char,Akapit z listą BS Char,List Paragraph 1 Char,Bullets Char,List Paragraph (numbered (a)) Char"/>
    <w:link w:val="ListParagraph"/>
    <w:uiPriority w:val="34"/>
    <w:locked/>
    <w:rsid w:val="00913192"/>
  </w:style>
  <w:style w:type="paragraph" w:styleId="BodyText2">
    <w:name w:val="Body Text 2"/>
    <w:basedOn w:val="Normal"/>
    <w:link w:val="BodyText2Char"/>
    <w:unhideWhenUsed/>
    <w:rsid w:val="002339C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2339CF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efault">
    <w:name w:val="Default"/>
    <w:rsid w:val="0043440A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en-US" w:bidi="ne-NP"/>
    </w:rPr>
  </w:style>
  <w:style w:type="paragraph" w:customStyle="1" w:styleId="rtecenter">
    <w:name w:val="rtecenter"/>
    <w:basedOn w:val="Normal"/>
    <w:rsid w:val="00AD0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q-AL" w:eastAsia="sq-AL"/>
    </w:rPr>
  </w:style>
  <w:style w:type="character" w:styleId="Strong">
    <w:name w:val="Strong"/>
    <w:basedOn w:val="DefaultParagraphFont"/>
    <w:uiPriority w:val="22"/>
    <w:qFormat/>
    <w:rsid w:val="00AD0DA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45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5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1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09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67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2611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  <w:divsChild>
            <w:div w:id="77976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80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987404">
              <w:marLeft w:val="0"/>
              <w:marRight w:val="0"/>
              <w:marTop w:val="0"/>
              <w:marBottom w:val="0"/>
              <w:divBdr>
                <w:top w:val="single" w:sz="6" w:space="0" w:color="FF0000"/>
                <w:left w:val="single" w:sz="6" w:space="0" w:color="FF0000"/>
                <w:bottom w:val="single" w:sz="6" w:space="0" w:color="FF0000"/>
                <w:right w:val="single" w:sz="6" w:space="0" w:color="FF0000"/>
              </w:divBdr>
            </w:div>
            <w:div w:id="1374841121">
              <w:marLeft w:val="0"/>
              <w:marRight w:val="0"/>
              <w:marTop w:val="0"/>
              <w:marBottom w:val="0"/>
              <w:divBdr>
                <w:top w:val="single" w:sz="6" w:space="0" w:color="FF0000"/>
                <w:left w:val="single" w:sz="6" w:space="0" w:color="FF0000"/>
                <w:bottom w:val="single" w:sz="6" w:space="0" w:color="FF0000"/>
                <w:right w:val="single" w:sz="6" w:space="0" w:color="FF0000"/>
              </w:divBdr>
            </w:div>
          </w:divsChild>
        </w:div>
      </w:divsChild>
    </w:div>
    <w:div w:id="15134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ashkiavore.gov.a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2708</Words>
  <Characters>15441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Administrator</cp:lastModifiedBy>
  <cp:revision>20</cp:revision>
  <cp:lastPrinted>2022-06-30T09:14:00Z</cp:lastPrinted>
  <dcterms:created xsi:type="dcterms:W3CDTF">2022-06-29T12:17:00Z</dcterms:created>
  <dcterms:modified xsi:type="dcterms:W3CDTF">2022-06-30T12:52:00Z</dcterms:modified>
</cp:coreProperties>
</file>