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2B" w:rsidRPr="00162978" w:rsidRDefault="008F632B" w:rsidP="008F632B">
      <w:pPr>
        <w:pBdr>
          <w:bottom w:val="single" w:sz="12" w:space="4" w:color="C00000"/>
        </w:pBdr>
        <w:shd w:val="clear" w:color="auto" w:fill="C00000"/>
        <w:spacing w:after="0"/>
        <w:jc w:val="center"/>
        <w:rPr>
          <w:rFonts w:ascii="Times New Roman" w:hAnsi="Times New Roman"/>
          <w:b/>
          <w:color w:val="FFFF00"/>
          <w:sz w:val="24"/>
          <w:szCs w:val="24"/>
        </w:rPr>
      </w:pPr>
      <w:r w:rsidRPr="00162978">
        <w:rPr>
          <w:rFonts w:ascii="Times New Roman" w:hAnsi="Times New Roman"/>
          <w:b/>
          <w:color w:val="FFFF00"/>
          <w:sz w:val="24"/>
          <w:szCs w:val="24"/>
        </w:rPr>
        <w:t>SHPALLJE PËR NËPUNËS CIVIL,</w:t>
      </w:r>
    </w:p>
    <w:p w:rsidR="008F632B" w:rsidRDefault="008F632B" w:rsidP="008F632B">
      <w:pPr>
        <w:pBdr>
          <w:bottom w:val="single" w:sz="12" w:space="4" w:color="C00000"/>
        </w:pBdr>
        <w:shd w:val="clear" w:color="auto" w:fill="C00000"/>
        <w:spacing w:after="0"/>
        <w:jc w:val="center"/>
        <w:rPr>
          <w:rFonts w:ascii="Times New Roman" w:hAnsi="Times New Roman"/>
          <w:b/>
          <w:color w:val="FFFF00"/>
          <w:sz w:val="24"/>
          <w:szCs w:val="24"/>
        </w:rPr>
      </w:pPr>
      <w:r w:rsidRPr="00162978">
        <w:rPr>
          <w:rFonts w:ascii="Times New Roman" w:hAnsi="Times New Roman"/>
          <w:b/>
          <w:color w:val="FFFF00"/>
          <w:sz w:val="24"/>
          <w:szCs w:val="24"/>
        </w:rPr>
        <w:t>LËVIZJE PARALELE DHE PRANIM NË SHËRBIMIN CIVIL NE KATEGORINE EKZEKUTIVE</w:t>
      </w:r>
    </w:p>
    <w:p w:rsidR="002F7D48" w:rsidRDefault="002F7D48" w:rsidP="002F7D48">
      <w:pPr>
        <w:spacing w:after="0"/>
        <w:jc w:val="center"/>
        <w:rPr>
          <w:rFonts w:ascii="Times New Roman" w:hAnsi="Times New Roman"/>
          <w:color w:val="C00000"/>
          <w:sz w:val="24"/>
          <w:szCs w:val="24"/>
        </w:rPr>
      </w:pPr>
    </w:p>
    <w:p w:rsidR="007A17BC" w:rsidRDefault="007A17BC" w:rsidP="002F7D48">
      <w:pPr>
        <w:spacing w:after="0"/>
        <w:jc w:val="center"/>
        <w:rPr>
          <w:rFonts w:ascii="Times New Roman" w:hAnsi="Times New Roman"/>
          <w:color w:val="C00000"/>
          <w:sz w:val="24"/>
          <w:szCs w:val="24"/>
        </w:rPr>
      </w:pPr>
    </w:p>
    <w:p w:rsidR="002F7D48" w:rsidRDefault="009233BF" w:rsidP="002F7D48">
      <w:pPr>
        <w:spacing w:after="0"/>
        <w:jc w:val="center"/>
        <w:rPr>
          <w:rFonts w:ascii="Times New Roman" w:hAnsi="Times New Roman"/>
          <w:szCs w:val="24"/>
        </w:rPr>
      </w:pPr>
      <w:r w:rsidRPr="009233BF">
        <w:rPr>
          <w:rFonts w:ascii="Times New Roman" w:hAnsi="Times New Roman"/>
          <w:b/>
          <w:sz w:val="28"/>
        </w:rPr>
        <w:t>Lloji i diplomës "Shkenca Juridike", niveli minimal i diplomës "Master Profesional"</w:t>
      </w:r>
      <w:r w:rsidR="002F7D48">
        <w:rPr>
          <w:rFonts w:ascii="Times New Roman" w:hAnsi="Times New Roman"/>
          <w:b/>
          <w:sz w:val="28"/>
        </w:rPr>
        <w:t xml:space="preserve"> </w:t>
      </w:r>
    </w:p>
    <w:p w:rsidR="002F7D48" w:rsidRDefault="002F7D48" w:rsidP="002F7D48">
      <w:pPr>
        <w:spacing w:after="0"/>
        <w:jc w:val="center"/>
        <w:rPr>
          <w:rFonts w:ascii="Times New Roman" w:hAnsi="Times New Roman"/>
          <w:color w:val="C00000"/>
          <w:sz w:val="24"/>
          <w:szCs w:val="24"/>
        </w:rPr>
      </w:pPr>
    </w:p>
    <w:p w:rsidR="002F7D48" w:rsidRDefault="002F7D48" w:rsidP="002F7D48">
      <w:pPr>
        <w:spacing w:after="0"/>
        <w:jc w:val="center"/>
        <w:rPr>
          <w:rFonts w:ascii="Times New Roman" w:hAnsi="Times New Roman"/>
          <w:color w:val="C00000"/>
          <w:sz w:val="24"/>
          <w:szCs w:val="24"/>
        </w:rPr>
      </w:pPr>
    </w:p>
    <w:p w:rsidR="002F7D48" w:rsidRPr="00311D88" w:rsidRDefault="002F7D48" w:rsidP="002F7D48">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003E0ACC" w:rsidRPr="003E0ACC">
        <w:rPr>
          <w:rFonts w:ascii="Times New Roman" w:hAnsi="Times New Roman"/>
          <w:color w:val="FF0000"/>
          <w:sz w:val="24"/>
          <w:szCs w:val="24"/>
        </w:rPr>
        <w:t xml:space="preserve">Institucioni </w:t>
      </w:r>
      <w:r w:rsidRPr="003E0ACC">
        <w:rPr>
          <w:rFonts w:ascii="Times New Roman" w:hAnsi="Times New Roman"/>
          <w:i/>
          <w:color w:val="FF0000"/>
          <w:sz w:val="24"/>
          <w:szCs w:val="24"/>
        </w:rPr>
        <w:t>(</w:t>
      </w:r>
      <w:r w:rsidR="009E0704">
        <w:rPr>
          <w:rFonts w:ascii="Times New Roman" w:hAnsi="Times New Roman"/>
          <w:i/>
          <w:color w:val="FF0000"/>
          <w:sz w:val="24"/>
          <w:szCs w:val="24"/>
        </w:rPr>
        <w:t>Bashkia Belsh</w:t>
      </w:r>
      <w:r>
        <w:rPr>
          <w:rFonts w:ascii="Times New Roman" w:hAnsi="Times New Roman"/>
          <w:i/>
          <w:sz w:val="24"/>
          <w:szCs w:val="24"/>
        </w:rPr>
        <w:t>)</w:t>
      </w:r>
      <w:r w:rsidR="003E0ACC">
        <w:rPr>
          <w:rFonts w:ascii="Times New Roman" w:hAnsi="Times New Roman"/>
          <w:i/>
          <w:sz w:val="24"/>
          <w:szCs w:val="24"/>
        </w:rPr>
        <w:t xml:space="preserve"> </w:t>
      </w:r>
      <w:r>
        <w:rPr>
          <w:rFonts w:ascii="Times New Roman" w:hAnsi="Times New Roman"/>
          <w:sz w:val="24"/>
          <w:szCs w:val="24"/>
        </w:rPr>
        <w:t xml:space="preserve">shpall procedurat e lëvizjes paralele dhe pranimit </w:t>
      </w:r>
      <w:r w:rsidR="00311D88">
        <w:rPr>
          <w:rFonts w:ascii="Times New Roman" w:hAnsi="Times New Roman"/>
          <w:sz w:val="24"/>
          <w:szCs w:val="24"/>
        </w:rPr>
        <w:t xml:space="preserve">në shërbimin </w:t>
      </w:r>
      <w:r>
        <w:rPr>
          <w:rFonts w:ascii="Times New Roman" w:hAnsi="Times New Roman"/>
          <w:sz w:val="24"/>
          <w:szCs w:val="24"/>
        </w:rPr>
        <w:t xml:space="preserve">civil për pozicionet: </w:t>
      </w:r>
    </w:p>
    <w:p w:rsidR="002F7D48" w:rsidRDefault="002F7D48" w:rsidP="002F7D48">
      <w:pPr>
        <w:spacing w:after="0"/>
        <w:jc w:val="both"/>
        <w:rPr>
          <w:rFonts w:ascii="Times New Roman" w:hAnsi="Times New Roman"/>
          <w:color w:val="C00000"/>
          <w:sz w:val="24"/>
          <w:szCs w:val="24"/>
        </w:rPr>
      </w:pPr>
    </w:p>
    <w:p w:rsidR="00C54CD3" w:rsidRPr="00181F0C" w:rsidRDefault="00147B26" w:rsidP="00181F0C">
      <w:pPr>
        <w:numPr>
          <w:ilvl w:val="0"/>
          <w:numId w:val="17"/>
        </w:numPr>
        <w:shd w:val="clear" w:color="auto" w:fill="FFFFFF"/>
        <w:spacing w:before="100" w:beforeAutospacing="1" w:after="100" w:afterAutospacing="1" w:line="240" w:lineRule="auto"/>
        <w:rPr>
          <w:rFonts w:ascii="Arial" w:hAnsi="Arial" w:cs="Arial"/>
          <w:b/>
          <w:bCs/>
          <w:color w:val="424242"/>
          <w:spacing w:val="5"/>
          <w:sz w:val="21"/>
          <w:szCs w:val="21"/>
        </w:rPr>
      </w:pPr>
      <w:r w:rsidRPr="00181F0C">
        <w:rPr>
          <w:rFonts w:ascii="Arial" w:hAnsi="Arial" w:cs="Arial"/>
          <w:b/>
          <w:bCs/>
          <w:color w:val="424242"/>
          <w:spacing w:val="5"/>
          <w:sz w:val="21"/>
          <w:szCs w:val="21"/>
        </w:rPr>
        <w:t>Specialist (Jurist) në Sektorin i Prokurimeve Publike</w:t>
      </w:r>
    </w:p>
    <w:p w:rsidR="00784148" w:rsidRPr="00181F0C" w:rsidRDefault="00784148" w:rsidP="00181F0C">
      <w:pPr>
        <w:numPr>
          <w:ilvl w:val="0"/>
          <w:numId w:val="17"/>
        </w:numPr>
        <w:shd w:val="clear" w:color="auto" w:fill="FFFFFF"/>
        <w:spacing w:before="100" w:beforeAutospacing="1" w:after="100" w:afterAutospacing="1" w:line="240" w:lineRule="auto"/>
        <w:rPr>
          <w:rFonts w:ascii="Arial" w:hAnsi="Arial" w:cs="Arial"/>
          <w:b/>
          <w:bCs/>
          <w:color w:val="424242"/>
          <w:spacing w:val="5"/>
          <w:sz w:val="21"/>
          <w:szCs w:val="21"/>
        </w:rPr>
      </w:pPr>
      <w:r w:rsidRPr="00181F0C">
        <w:rPr>
          <w:rFonts w:ascii="Arial" w:hAnsi="Arial" w:cs="Arial"/>
          <w:b/>
          <w:bCs/>
          <w:color w:val="424242"/>
          <w:spacing w:val="5"/>
          <w:sz w:val="21"/>
          <w:szCs w:val="21"/>
        </w:rPr>
        <w:t>Specialist (Jurist) në Sektorin i Prokurimeve Publike</w:t>
      </w:r>
    </w:p>
    <w:p w:rsidR="00147B26" w:rsidRPr="00181F0C" w:rsidRDefault="00784148" w:rsidP="00181F0C">
      <w:pPr>
        <w:numPr>
          <w:ilvl w:val="0"/>
          <w:numId w:val="17"/>
        </w:numPr>
        <w:shd w:val="clear" w:color="auto" w:fill="FFFFFF"/>
        <w:spacing w:before="100" w:beforeAutospacing="1" w:after="100" w:afterAutospacing="1" w:line="240" w:lineRule="auto"/>
        <w:rPr>
          <w:rFonts w:ascii="Arial" w:hAnsi="Arial" w:cs="Arial"/>
          <w:b/>
          <w:bCs/>
          <w:color w:val="424242"/>
          <w:spacing w:val="5"/>
          <w:sz w:val="21"/>
          <w:szCs w:val="21"/>
        </w:rPr>
      </w:pPr>
      <w:r w:rsidRPr="00181F0C">
        <w:rPr>
          <w:rFonts w:ascii="Arial" w:hAnsi="Arial" w:cs="Arial"/>
          <w:b/>
          <w:bCs/>
          <w:color w:val="424242"/>
          <w:spacing w:val="5"/>
          <w:sz w:val="21"/>
          <w:szCs w:val="21"/>
        </w:rPr>
        <w:t>Specialist (Jurist) në Sektorin Juridik</w:t>
      </w:r>
    </w:p>
    <w:p w:rsidR="00147B26" w:rsidRPr="00311D88" w:rsidRDefault="00147B26" w:rsidP="00311D88">
      <w:pPr>
        <w:spacing w:after="0"/>
        <w:rPr>
          <w:rFonts w:ascii="Times New Roman" w:hAnsi="Times New Roman"/>
          <w:sz w:val="24"/>
          <w:szCs w:val="24"/>
        </w:rPr>
      </w:pPr>
    </w:p>
    <w:p w:rsidR="002F7D48" w:rsidRDefault="002F7D48" w:rsidP="002F7D48">
      <w:pPr>
        <w:spacing w:after="0"/>
        <w:rPr>
          <w:rFonts w:ascii="Times New Roman" w:hAnsi="Times New Roman"/>
          <w:sz w:val="24"/>
          <w:szCs w:val="24"/>
        </w:rPr>
      </w:pPr>
    </w:p>
    <w:p w:rsidR="002F7D48" w:rsidRPr="00311D88" w:rsidRDefault="00311D88" w:rsidP="00311D88">
      <w:pPr>
        <w:pStyle w:val="NormalWeb"/>
        <w:shd w:val="clear" w:color="auto" w:fill="FFEBEE"/>
        <w:spacing w:before="0" w:beforeAutospacing="0" w:after="0" w:afterAutospacing="0"/>
        <w:rPr>
          <w:rFonts w:ascii="Arial" w:hAnsi="Arial" w:cs="Arial"/>
          <w:i/>
          <w:iCs/>
          <w:color w:val="B71C1C"/>
          <w:spacing w:val="5"/>
          <w:sz w:val="21"/>
          <w:szCs w:val="21"/>
        </w:rPr>
      </w:pPr>
      <w:r>
        <w:rPr>
          <w:rFonts w:ascii="Arial" w:hAnsi="Arial" w:cs="Arial"/>
          <w:i/>
          <w:iCs/>
          <w:color w:val="B71C1C"/>
          <w:spacing w:val="5"/>
          <w:sz w:val="21"/>
          <w:szCs w:val="21"/>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pranimit në shërbimin civil për kategorinë ekzekutive.</w:t>
      </w:r>
    </w:p>
    <w:p w:rsidR="00311D88" w:rsidRDefault="00311D88" w:rsidP="00311D88">
      <w:pPr>
        <w:pStyle w:val="Heading3"/>
        <w:shd w:val="clear" w:color="auto" w:fill="FFFFFF"/>
        <w:rPr>
          <w:rFonts w:ascii="Arial" w:hAnsi="Arial" w:cs="Arial"/>
          <w:color w:val="546E7A"/>
          <w:sz w:val="24"/>
          <w:szCs w:val="24"/>
        </w:rPr>
      </w:pPr>
      <w:r>
        <w:rPr>
          <w:rFonts w:ascii="Arial" w:hAnsi="Arial" w:cs="Arial"/>
          <w:color w:val="546E7A"/>
          <w:sz w:val="24"/>
          <w:szCs w:val="24"/>
        </w:rPr>
        <w:t>Për të dy procedurat (lëvizje paralele, Pranim në shërbimin civil)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83"/>
        <w:gridCol w:w="3846"/>
      </w:tblGrid>
      <w:tr w:rsidR="00311D88" w:rsidTr="00F35B33">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311D88" w:rsidRDefault="00311D88" w:rsidP="00F35B33">
            <w:pPr>
              <w:rPr>
                <w:rFonts w:ascii="Times New Roman" w:hAnsi="Times New Roman"/>
                <w:b/>
                <w:sz w:val="24"/>
                <w:szCs w:val="24"/>
              </w:rPr>
            </w:pPr>
            <w:r>
              <w:rPr>
                <w:rFonts w:ascii="Times New Roman" w:hAnsi="Times New Roman"/>
                <w:b/>
                <w:sz w:val="24"/>
                <w:szCs w:val="24"/>
              </w:rPr>
              <w:t>Afati për dorëzimin e Dokumenteve:</w:t>
            </w:r>
            <w:r>
              <w:rPr>
                <w:rFonts w:ascii="Times New Roman" w:hAnsi="Times New Roman"/>
                <w:b/>
                <w:color w:val="FF0000"/>
                <w:sz w:val="24"/>
                <w:szCs w:val="24"/>
              </w:rPr>
              <w:t xml:space="preserve">     </w:t>
            </w:r>
            <w:r w:rsidR="00787F7A">
              <w:rPr>
                <w:rFonts w:ascii="Times New Roman" w:hAnsi="Times New Roman"/>
                <w:b/>
                <w:color w:val="FF0000"/>
                <w:sz w:val="24"/>
                <w:szCs w:val="24"/>
              </w:rPr>
              <w:t>30</w:t>
            </w:r>
            <w:r w:rsidR="00712735">
              <w:rPr>
                <w:rFonts w:ascii="Times New Roman" w:hAnsi="Times New Roman"/>
                <w:b/>
                <w:color w:val="FF0000"/>
                <w:sz w:val="24"/>
                <w:szCs w:val="24"/>
              </w:rPr>
              <w:t>.04</w:t>
            </w:r>
            <w:r>
              <w:rPr>
                <w:rFonts w:ascii="Times New Roman" w:hAnsi="Times New Roman"/>
                <w:b/>
                <w:color w:val="FF0000"/>
                <w:sz w:val="24"/>
                <w:szCs w:val="24"/>
              </w:rPr>
              <w:t>.</w:t>
            </w:r>
            <w:r>
              <w:rPr>
                <w:rFonts w:ascii="Times New Roman" w:hAnsi="Times New Roman"/>
                <w:b/>
                <w:sz w:val="24"/>
                <w:szCs w:val="24"/>
              </w:rPr>
              <w:t>2022</w:t>
            </w:r>
          </w:p>
          <w:p w:rsidR="00311D88" w:rsidRPr="00A44787" w:rsidRDefault="00311D88" w:rsidP="00787F7A">
            <w:pPr>
              <w:rPr>
                <w:rFonts w:ascii="Times New Roman" w:hAnsi="Times New Roman"/>
                <w:sz w:val="24"/>
                <w:szCs w:val="24"/>
              </w:rPr>
            </w:pPr>
            <w:r>
              <w:rPr>
                <w:rFonts w:ascii="Times New Roman" w:hAnsi="Times New Roman"/>
                <w:b/>
                <w:sz w:val="24"/>
                <w:szCs w:val="24"/>
              </w:rPr>
              <w:t>Afati për dorëzimin e Dokumenteve:</w:t>
            </w:r>
            <w:r>
              <w:rPr>
                <w:rFonts w:ascii="Times New Roman" w:hAnsi="Times New Roman"/>
                <w:b/>
                <w:color w:val="FF0000"/>
                <w:sz w:val="24"/>
                <w:szCs w:val="24"/>
              </w:rPr>
              <w:t xml:space="preserve">     </w:t>
            </w:r>
            <w:r w:rsidR="00787F7A">
              <w:rPr>
                <w:rFonts w:ascii="Times New Roman" w:hAnsi="Times New Roman"/>
                <w:b/>
                <w:color w:val="FF0000"/>
                <w:sz w:val="24"/>
                <w:szCs w:val="24"/>
              </w:rPr>
              <w:t>05.05</w:t>
            </w:r>
            <w:r>
              <w:rPr>
                <w:rFonts w:ascii="Times New Roman" w:hAnsi="Times New Roman"/>
                <w:b/>
                <w:color w:val="FF0000"/>
                <w:sz w:val="24"/>
                <w:szCs w:val="24"/>
              </w:rPr>
              <w:t>.</w:t>
            </w:r>
            <w:r>
              <w:rPr>
                <w:rFonts w:ascii="Times New Roman" w:hAnsi="Times New Roman"/>
                <w:b/>
                <w:sz w:val="24"/>
                <w:szCs w:val="24"/>
              </w:rPr>
              <w:t>2022</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311D88" w:rsidRDefault="00311D88" w:rsidP="00F35B33">
            <w:pPr>
              <w:jc w:val="center"/>
              <w:rPr>
                <w:rFonts w:ascii="Times New Roman" w:hAnsi="Times New Roman"/>
                <w:b/>
                <w:color w:val="FF0000"/>
                <w:sz w:val="24"/>
                <w:szCs w:val="24"/>
              </w:rPr>
            </w:pPr>
            <w:r>
              <w:rPr>
                <w:rFonts w:ascii="Times New Roman" w:hAnsi="Times New Roman"/>
                <w:b/>
                <w:color w:val="FF0000"/>
                <w:sz w:val="24"/>
                <w:szCs w:val="24"/>
              </w:rPr>
              <w:t>PËR LËVIZJEN PARALELE</w:t>
            </w:r>
          </w:p>
          <w:p w:rsidR="00311D88" w:rsidRDefault="00311D88" w:rsidP="00F35B33">
            <w:pPr>
              <w:jc w:val="center"/>
              <w:rPr>
                <w:rFonts w:ascii="Times New Roman" w:hAnsi="Times New Roman"/>
                <w:b/>
                <w:color w:val="FF0000"/>
                <w:sz w:val="24"/>
                <w:szCs w:val="24"/>
              </w:rPr>
            </w:pPr>
            <w:r>
              <w:rPr>
                <w:rFonts w:ascii="Times New Roman" w:hAnsi="Times New Roman"/>
                <w:b/>
                <w:color w:val="FF0000"/>
                <w:sz w:val="24"/>
                <w:szCs w:val="24"/>
              </w:rPr>
              <w:t>PRANIM NË SHËRBIMIN CIVIL</w:t>
            </w:r>
          </w:p>
        </w:tc>
      </w:tr>
    </w:tbl>
    <w:p w:rsidR="002F7D48" w:rsidRDefault="002F7D48" w:rsidP="002F7D48">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639"/>
      </w:tblGrid>
      <w:tr w:rsidR="002F7D48" w:rsidTr="00784148">
        <w:tc>
          <w:tcPr>
            <w:tcW w:w="9639" w:type="dxa"/>
            <w:shd w:val="clear" w:color="auto" w:fill="C00000"/>
            <w:hideMark/>
          </w:tcPr>
          <w:p w:rsidR="002F7D48" w:rsidRDefault="002F7D48">
            <w:pPr>
              <w:spacing w:after="0" w:line="240" w:lineRule="auto"/>
              <w:rPr>
                <w:rFonts w:ascii="Times New Roman" w:hAnsi="Times New Roman"/>
                <w:b/>
                <w:color w:val="FFFF00"/>
                <w:sz w:val="24"/>
                <w:szCs w:val="24"/>
              </w:rPr>
            </w:pPr>
            <w:r>
              <w:rPr>
                <w:rFonts w:ascii="Times New Roman"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92472C" w:rsidRDefault="0092472C" w:rsidP="006B4DD0">
      <w:pPr>
        <w:spacing w:after="0" w:line="240" w:lineRule="auto"/>
        <w:ind w:left="720"/>
        <w:jc w:val="both"/>
        <w:rPr>
          <w:rFonts w:ascii="Arial" w:hAnsi="Arial" w:cs="Arial"/>
          <w:sz w:val="21"/>
          <w:szCs w:val="21"/>
          <w:shd w:val="clear" w:color="auto" w:fill="FFFFFF"/>
        </w:rPr>
      </w:pPr>
    </w:p>
    <w:p w:rsidR="006B4DD0" w:rsidRDefault="00784148" w:rsidP="00EA43A0">
      <w:pPr>
        <w:spacing w:after="0" w:line="240" w:lineRule="auto"/>
        <w:ind w:left="720"/>
        <w:rPr>
          <w:lang w:val="sq-AL"/>
        </w:rPr>
      </w:pPr>
      <w:r>
        <w:rPr>
          <w:rFonts w:ascii="Arial" w:hAnsi="Arial" w:cs="Arial"/>
          <w:sz w:val="21"/>
          <w:szCs w:val="21"/>
          <w:shd w:val="clear" w:color="auto" w:fill="FFFFFF"/>
        </w:rPr>
        <w:t>- Jep këshillim juridik dhe ekspertizë në përpunimin e teksteve normative;</w:t>
      </w:r>
      <w:r>
        <w:rPr>
          <w:rFonts w:ascii="Arial" w:hAnsi="Arial" w:cs="Arial"/>
          <w:sz w:val="21"/>
          <w:szCs w:val="21"/>
        </w:rPr>
        <w:br/>
      </w:r>
      <w:r>
        <w:rPr>
          <w:rFonts w:ascii="Arial" w:hAnsi="Arial" w:cs="Arial"/>
          <w:sz w:val="21"/>
          <w:szCs w:val="21"/>
          <w:shd w:val="clear" w:color="auto" w:fill="FFFFFF"/>
        </w:rPr>
        <w:t>- Përfaqëson institucionin në grupet e punës në fushën juridike;</w:t>
      </w:r>
      <w:r>
        <w:rPr>
          <w:rFonts w:ascii="Arial" w:hAnsi="Arial" w:cs="Arial"/>
          <w:sz w:val="21"/>
          <w:szCs w:val="21"/>
        </w:rPr>
        <w:br/>
      </w:r>
      <w:r>
        <w:rPr>
          <w:rFonts w:ascii="Arial" w:hAnsi="Arial" w:cs="Arial"/>
          <w:sz w:val="21"/>
          <w:szCs w:val="21"/>
          <w:shd w:val="clear" w:color="auto" w:fill="FFFFFF"/>
        </w:rPr>
        <w:t>- Përfaqëson institucionin në çështjet gjyqësore me të tretët;</w:t>
      </w:r>
      <w:r>
        <w:rPr>
          <w:rFonts w:ascii="Arial" w:hAnsi="Arial" w:cs="Arial"/>
          <w:sz w:val="21"/>
          <w:szCs w:val="21"/>
        </w:rPr>
        <w:br/>
      </w:r>
      <w:r>
        <w:rPr>
          <w:rFonts w:ascii="Arial" w:hAnsi="Arial" w:cs="Arial"/>
          <w:sz w:val="21"/>
          <w:szCs w:val="21"/>
          <w:shd w:val="clear" w:color="auto" w:fill="FFFFFF"/>
        </w:rPr>
        <w:t>- Jep mendim të specializuar lidhur me çështjet e ndryshme ligjore të institucionit;</w:t>
      </w:r>
      <w:r>
        <w:rPr>
          <w:rFonts w:ascii="Arial" w:hAnsi="Arial" w:cs="Arial"/>
          <w:sz w:val="21"/>
          <w:szCs w:val="21"/>
        </w:rPr>
        <w:br/>
      </w:r>
      <w:r>
        <w:rPr>
          <w:rFonts w:ascii="Arial" w:hAnsi="Arial" w:cs="Arial"/>
          <w:sz w:val="21"/>
          <w:szCs w:val="21"/>
          <w:shd w:val="clear" w:color="auto" w:fill="FFFFFF"/>
        </w:rPr>
        <w:t>- Merr pjesë në hartimin e procedurave dhe standarteve ligjore kur legjislacioni i fushës kërkon një gjë të tillë;</w:t>
      </w:r>
      <w:r>
        <w:rPr>
          <w:rFonts w:ascii="Arial" w:hAnsi="Arial" w:cs="Arial"/>
          <w:sz w:val="21"/>
          <w:szCs w:val="21"/>
        </w:rPr>
        <w:br/>
      </w:r>
      <w:r>
        <w:rPr>
          <w:rFonts w:ascii="Arial" w:hAnsi="Arial" w:cs="Arial"/>
          <w:sz w:val="21"/>
          <w:szCs w:val="21"/>
          <w:shd w:val="clear" w:color="auto" w:fill="FFFFFF"/>
        </w:rPr>
        <w:t>- Përditëson kuadrin ligjor me aktet normative më të fundit që i përkasin fushës së përgjegjësisë së institucionit dhe shpërndan këtë informacion brenda institucionit për zbatim.</w:t>
      </w:r>
    </w:p>
    <w:p w:rsidR="006B4DD0" w:rsidRDefault="006B4DD0" w:rsidP="006B4DD0">
      <w:pPr>
        <w:spacing w:after="0" w:line="240" w:lineRule="auto"/>
        <w:ind w:left="720"/>
        <w:jc w:val="both"/>
        <w:rPr>
          <w:lang w:val="sq-AL"/>
        </w:rPr>
      </w:pPr>
    </w:p>
    <w:p w:rsidR="00724B44" w:rsidRPr="00724B44" w:rsidRDefault="00724B44" w:rsidP="00724B44">
      <w:pPr>
        <w:shd w:val="clear" w:color="auto" w:fill="B71C1C"/>
        <w:spacing w:before="100" w:beforeAutospacing="1" w:after="100" w:afterAutospacing="1" w:line="480" w:lineRule="atLeast"/>
        <w:outlineLvl w:val="1"/>
        <w:rPr>
          <w:rFonts w:ascii="Times New Roman" w:eastAsia="Times New Roman" w:hAnsi="Times New Roman"/>
          <w:b/>
          <w:bCs/>
          <w:sz w:val="36"/>
          <w:szCs w:val="36"/>
        </w:rPr>
      </w:pPr>
      <w:r w:rsidRPr="00724B44">
        <w:rPr>
          <w:rFonts w:ascii="Arial" w:eastAsia="Times New Roman" w:hAnsi="Arial" w:cs="Arial"/>
          <w:color w:val="FFFFFF"/>
          <w:sz w:val="30"/>
          <w:szCs w:val="30"/>
        </w:rPr>
        <w:lastRenderedPageBreak/>
        <w:t>1</w:t>
      </w:r>
      <w:r w:rsidRPr="00724B44">
        <w:rPr>
          <w:rFonts w:ascii="Times New Roman" w:eastAsia="Times New Roman" w:hAnsi="Times New Roman"/>
          <w:b/>
          <w:bCs/>
          <w:sz w:val="36"/>
          <w:szCs w:val="36"/>
        </w:rPr>
        <w:t xml:space="preserve"> </w:t>
      </w:r>
      <w:r w:rsidRPr="00724B44">
        <w:rPr>
          <w:rFonts w:ascii="Arial" w:eastAsia="Times New Roman" w:hAnsi="Arial" w:cs="Arial"/>
          <w:color w:val="FFFFFF"/>
          <w:sz w:val="30"/>
          <w:szCs w:val="30"/>
        </w:rPr>
        <w:t>LËVIZJA PARALELE</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Kanë të drejtë të aplikojnë për këtë procedurë vetëm nëpunësit civilë të së njëjtës kategori, në të gjitha insitucionet pjesë e shërbimit civil.</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color w:val="546E7A"/>
          <w:sz w:val="30"/>
          <w:szCs w:val="30"/>
        </w:rPr>
      </w:pPr>
      <w:r w:rsidRPr="00724B44">
        <w:rPr>
          <w:rFonts w:ascii="Arial" w:eastAsia="Times New Roman" w:hAnsi="Arial" w:cs="Arial"/>
          <w:color w:val="546E7A"/>
          <w:sz w:val="30"/>
          <w:szCs w:val="30"/>
        </w:rPr>
        <w:t xml:space="preserve">1.1 </w:t>
      </w:r>
      <w:r w:rsidRPr="00724B44">
        <w:rPr>
          <w:rFonts w:ascii="Arial" w:eastAsia="Times New Roman" w:hAnsi="Arial" w:cs="Arial"/>
          <w:color w:val="546E7A"/>
          <w:sz w:val="28"/>
          <w:szCs w:val="28"/>
        </w:rPr>
        <w:t>KUSHTET PËR LËVIZJEN PARALELE DHE KRITERET E VEÇANTA</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duhet të plotësojnë kushtet për lëvizjen paralele si vijon:</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a - Të jenë nëpunës civilë të konfirmuar, brenda së njëjtës kategori (ekzekutive);</w:t>
      </w:r>
      <w:r w:rsidRPr="00724B44">
        <w:rPr>
          <w:rFonts w:ascii="Arial" w:eastAsia="Times New Roman" w:hAnsi="Arial" w:cs="Arial"/>
          <w:sz w:val="21"/>
          <w:szCs w:val="21"/>
        </w:rPr>
        <w:br/>
        <w:t>b - Të mos kenë masë disiplinore në fuqi;</w:t>
      </w:r>
      <w:r w:rsidRPr="00724B44">
        <w:rPr>
          <w:rFonts w:ascii="Arial" w:eastAsia="Times New Roman" w:hAnsi="Arial" w:cs="Arial"/>
          <w:sz w:val="21"/>
          <w:szCs w:val="21"/>
        </w:rPr>
        <w:br/>
        <w:t>c - Të kenë të paktën vlerësimin e fundit “mirë” apo “shumë mirë”.</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duhet të plotësojnë kërkesat e posaçme si vijon:</w:t>
      </w:r>
    </w:p>
    <w:p w:rsidR="00724B44" w:rsidRPr="00724B44" w:rsidRDefault="0092472C" w:rsidP="00B0634D">
      <w:pPr>
        <w:shd w:val="clear" w:color="auto" w:fill="FFFFFF"/>
        <w:spacing w:before="100" w:beforeAutospacing="1" w:after="100" w:afterAutospacing="1" w:line="240" w:lineRule="auto"/>
        <w:rPr>
          <w:rFonts w:ascii="Arial" w:eastAsia="Times New Roman" w:hAnsi="Arial" w:cs="Arial"/>
          <w:sz w:val="21"/>
          <w:szCs w:val="21"/>
        </w:rPr>
      </w:pPr>
      <w:r>
        <w:rPr>
          <w:rFonts w:ascii="Arial" w:hAnsi="Arial" w:cs="Arial"/>
          <w:sz w:val="21"/>
          <w:szCs w:val="21"/>
          <w:shd w:val="clear" w:color="auto" w:fill="FFFFFF"/>
        </w:rPr>
        <w:t>a - Të zotërojnë diplomë të nivelit "Master Profesional" në Shkenca Juridike. Edhe diploma e nivelit "Bachelor" duhet të jetë në të njëjtën fushë;</w:t>
      </w:r>
      <w:r>
        <w:rPr>
          <w:rFonts w:ascii="Arial" w:hAnsi="Arial" w:cs="Arial"/>
          <w:sz w:val="21"/>
          <w:szCs w:val="21"/>
        </w:rPr>
        <w:br/>
      </w:r>
      <w:r>
        <w:rPr>
          <w:rFonts w:ascii="Arial" w:hAnsi="Arial" w:cs="Arial"/>
          <w:sz w:val="21"/>
          <w:szCs w:val="21"/>
          <w:shd w:val="clear" w:color="auto" w:fill="FFFFFF"/>
        </w:rPr>
        <w:t>b - Të kenë të paktën 1 vit përvojë pune në profesion.</w:t>
      </w:r>
      <w:r w:rsidR="00724B44" w:rsidRPr="00724B44">
        <w:rPr>
          <w:rFonts w:ascii="Arial" w:eastAsia="Times New Roman" w:hAnsi="Arial" w:cs="Arial"/>
          <w:sz w:val="21"/>
          <w:szCs w:val="21"/>
        </w:rPr>
        <w:br/>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color w:val="546E7A"/>
          <w:sz w:val="28"/>
          <w:szCs w:val="28"/>
        </w:rPr>
      </w:pPr>
      <w:r w:rsidRPr="00724B44">
        <w:rPr>
          <w:rFonts w:ascii="Arial" w:eastAsia="Times New Roman" w:hAnsi="Arial" w:cs="Arial"/>
          <w:color w:val="546E7A"/>
          <w:sz w:val="28"/>
          <w:szCs w:val="28"/>
        </w:rPr>
        <w:t>1.2 DOKUMENTACIONI, MËNYRA DHE AFATI I DORËZIMIT</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që aplikojnë duhet të dorëzojnë dokumentat si më poshtë:</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a - Jetëshkrim i plotësuar në përputhje me dokumentin tip që e gjeni në linkun:</w:t>
      </w:r>
      <w:r w:rsidRPr="00724B44">
        <w:rPr>
          <w:rFonts w:ascii="Arial" w:eastAsia="Times New Roman" w:hAnsi="Arial" w:cs="Arial"/>
          <w:sz w:val="21"/>
          <w:szCs w:val="21"/>
        </w:rPr>
        <w:br/>
      </w:r>
      <w:r w:rsidRPr="00724B44">
        <w:rPr>
          <w:rFonts w:ascii="Arial" w:eastAsia="Times New Roman" w:hAnsi="Arial" w:cs="Arial"/>
          <w:sz w:val="21"/>
          <w:szCs w:val="21"/>
        </w:rPr>
        <w:br/>
      </w:r>
      <w:hyperlink r:id="rId7" w:history="1">
        <w:r w:rsidRPr="00724B44">
          <w:rPr>
            <w:rFonts w:ascii="Arial" w:eastAsia="Times New Roman" w:hAnsi="Arial" w:cs="Arial"/>
            <w:color w:val="546E7A"/>
            <w:sz w:val="21"/>
            <w:szCs w:val="21"/>
            <w:u w:val="single"/>
          </w:rPr>
          <w:t>http://www.dap.gov.al/legjislacioni/udhezime-manuale/60-jeteshkrimi-standard</w:t>
        </w:r>
      </w:hyperlink>
      <w:r w:rsidRPr="00724B44">
        <w:rPr>
          <w:rFonts w:ascii="Arial" w:eastAsia="Times New Roman" w:hAnsi="Arial" w:cs="Arial"/>
          <w:sz w:val="21"/>
          <w:szCs w:val="21"/>
        </w:rPr>
        <w:br/>
      </w:r>
      <w:r w:rsidRPr="00724B44">
        <w:rPr>
          <w:rFonts w:ascii="Arial" w:eastAsia="Times New Roman" w:hAnsi="Arial" w:cs="Arial"/>
          <w:sz w:val="21"/>
          <w:szCs w:val="21"/>
        </w:rPr>
        <w:br/>
        <w:t>b - Fotokopje të diplomës (përfshirë edhe diplomën Bachelor). Për diplomat e marra jashtë Republikës së Shqipërisë të përcillet njehsimi nga Ministria e Arsimit dhe e Sportit;</w:t>
      </w:r>
      <w:r w:rsidRPr="00724B44">
        <w:rPr>
          <w:rFonts w:ascii="Arial" w:eastAsia="Times New Roman" w:hAnsi="Arial" w:cs="Arial"/>
          <w:sz w:val="21"/>
          <w:szCs w:val="21"/>
        </w:rPr>
        <w:br/>
        <w:t>c - Fotokopje të librezës së punës (të gjitha faqet që vërtetojnë eksperiencën në punë);</w:t>
      </w:r>
      <w:r w:rsidRPr="00724B44">
        <w:rPr>
          <w:rFonts w:ascii="Arial" w:eastAsia="Times New Roman" w:hAnsi="Arial" w:cs="Arial"/>
          <w:sz w:val="21"/>
          <w:szCs w:val="21"/>
        </w:rPr>
        <w:br/>
        <w:t>d - Fotokopje të letërnjoftimit (ID);</w:t>
      </w:r>
      <w:r w:rsidRPr="00724B44">
        <w:rPr>
          <w:rFonts w:ascii="Arial" w:eastAsia="Times New Roman" w:hAnsi="Arial" w:cs="Arial"/>
          <w:sz w:val="21"/>
          <w:szCs w:val="21"/>
        </w:rPr>
        <w:br/>
        <w:t>e - Vërtetim të gjendjes shëndetësore;</w:t>
      </w:r>
      <w:r w:rsidRPr="00724B44">
        <w:rPr>
          <w:rFonts w:ascii="Arial" w:eastAsia="Times New Roman" w:hAnsi="Arial" w:cs="Arial"/>
          <w:sz w:val="21"/>
          <w:szCs w:val="21"/>
        </w:rPr>
        <w:br/>
        <w:t>f - Vetëdeklarim të gjendjes gjyqësore;</w:t>
      </w:r>
      <w:r w:rsidRPr="00724B44">
        <w:rPr>
          <w:rFonts w:ascii="Arial" w:eastAsia="Times New Roman" w:hAnsi="Arial" w:cs="Arial"/>
          <w:sz w:val="21"/>
          <w:szCs w:val="21"/>
        </w:rPr>
        <w:br/>
        <w:t>g - Vlerësimin e fundit nga eprori direkt;</w:t>
      </w:r>
      <w:r w:rsidRPr="00724B44">
        <w:rPr>
          <w:rFonts w:ascii="Arial" w:eastAsia="Times New Roman" w:hAnsi="Arial" w:cs="Arial"/>
          <w:sz w:val="21"/>
          <w:szCs w:val="21"/>
        </w:rPr>
        <w:br/>
        <w:t>h - Vërtetim nga institucioni që nuk ka masë disiplinore në fuqi;</w:t>
      </w:r>
      <w:r w:rsidRPr="00724B44">
        <w:rPr>
          <w:rFonts w:ascii="Arial" w:eastAsia="Times New Roman" w:hAnsi="Arial" w:cs="Arial"/>
          <w:sz w:val="21"/>
          <w:szCs w:val="21"/>
        </w:rPr>
        <w:br/>
        <w:t>i - Çdo dokumentacion tjetër që vërteton mesataren e ponderuar të diplomës (listë notash, vërtetim nga fakulteti), trajnimet, kualifikimet, arsimin shtesë, vlerësimet pozitive apo të tjera të përmendura në jetëshkrimin tuaj;</w:t>
      </w:r>
      <w:r w:rsidRPr="00724B44">
        <w:rPr>
          <w:rFonts w:ascii="Arial" w:eastAsia="Times New Roman" w:hAnsi="Arial" w:cs="Arial"/>
          <w:sz w:val="21"/>
          <w:szCs w:val="21"/>
        </w:rPr>
        <w:br/>
      </w:r>
      <w:r w:rsidRPr="00724B44">
        <w:rPr>
          <w:rFonts w:ascii="Arial" w:eastAsia="Times New Roman" w:hAnsi="Arial" w:cs="Arial"/>
          <w:sz w:val="21"/>
          <w:szCs w:val="21"/>
        </w:rPr>
        <w:br/>
        <w:t>Aplikimi dhe dorëzimi i të gjitha dokumenteve të cituara më sipër:</w:t>
      </w:r>
      <w:r w:rsidRPr="00724B44">
        <w:rPr>
          <w:rFonts w:ascii="Arial" w:eastAsia="Times New Roman" w:hAnsi="Arial" w:cs="Arial"/>
          <w:sz w:val="21"/>
          <w:szCs w:val="21"/>
        </w:rPr>
        <w:br/>
        <w:t>1- dokumentat e përmendura më sipër, së bashku me një kërkesë ku ju specifikoni pozicionin ku dëshironi të konkuroni, duhet të dorëzohen pranë institucionit që ka pozicionin vakant për të cilin ju aplikoni</w:t>
      </w:r>
      <w:r w:rsidRPr="00724B44">
        <w:rPr>
          <w:rFonts w:ascii="Arial" w:eastAsia="Times New Roman" w:hAnsi="Arial" w:cs="Arial"/>
          <w:b/>
          <w:sz w:val="21"/>
          <w:szCs w:val="21"/>
        </w:rPr>
        <w:t>. </w:t>
      </w:r>
      <w:r w:rsidR="00787F7A">
        <w:rPr>
          <w:rFonts w:ascii="Arial" w:eastAsia="Times New Roman" w:hAnsi="Arial" w:cs="Arial"/>
          <w:b/>
          <w:color w:val="B71C1C"/>
          <w:sz w:val="21"/>
          <w:szCs w:val="21"/>
        </w:rPr>
        <w:t>30</w:t>
      </w:r>
      <w:r w:rsidR="00EB49DD">
        <w:rPr>
          <w:rFonts w:ascii="Arial" w:eastAsia="Times New Roman" w:hAnsi="Arial" w:cs="Arial"/>
          <w:b/>
          <w:color w:val="B71C1C"/>
          <w:sz w:val="21"/>
          <w:szCs w:val="21"/>
        </w:rPr>
        <w:t>/04</w:t>
      </w:r>
      <w:r w:rsidRPr="00724B44">
        <w:rPr>
          <w:rFonts w:ascii="Arial" w:eastAsia="Times New Roman" w:hAnsi="Arial" w:cs="Arial"/>
          <w:b/>
          <w:color w:val="B71C1C"/>
          <w:sz w:val="21"/>
          <w:szCs w:val="21"/>
        </w:rPr>
        <w:t>/2022</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color w:val="546E7A"/>
          <w:sz w:val="30"/>
          <w:szCs w:val="30"/>
        </w:rPr>
      </w:pPr>
      <w:r w:rsidRPr="00724B44">
        <w:rPr>
          <w:rFonts w:ascii="Arial" w:eastAsia="Times New Roman" w:hAnsi="Arial" w:cs="Arial"/>
          <w:color w:val="546E7A"/>
          <w:sz w:val="30"/>
          <w:szCs w:val="30"/>
        </w:rPr>
        <w:t>1</w:t>
      </w:r>
      <w:r w:rsidRPr="00724B44">
        <w:rPr>
          <w:rFonts w:ascii="Arial" w:eastAsia="Times New Roman" w:hAnsi="Arial" w:cs="Arial"/>
          <w:color w:val="546E7A"/>
          <w:sz w:val="28"/>
          <w:szCs w:val="28"/>
        </w:rPr>
        <w:t>.3 REZULTATET PËR FAZËN E VERIFIKIMIT PARAPRAK</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Në datën </w:t>
      </w:r>
      <w:r w:rsidR="00787F7A">
        <w:rPr>
          <w:rFonts w:ascii="Arial" w:eastAsia="Times New Roman" w:hAnsi="Arial" w:cs="Arial"/>
          <w:b/>
          <w:color w:val="B71C1C"/>
          <w:sz w:val="21"/>
          <w:szCs w:val="21"/>
        </w:rPr>
        <w:t>02/05/</w:t>
      </w:r>
      <w:r w:rsidRPr="00724B44">
        <w:rPr>
          <w:rFonts w:ascii="Arial" w:eastAsia="Times New Roman" w:hAnsi="Arial" w:cs="Arial"/>
          <w:b/>
          <w:color w:val="B71C1C"/>
          <w:sz w:val="21"/>
          <w:szCs w:val="21"/>
        </w:rPr>
        <w:t>2022</w:t>
      </w:r>
      <w:r w:rsidRPr="00724B44">
        <w:rPr>
          <w:rFonts w:ascii="Arial" w:eastAsia="Times New Roman" w:hAnsi="Arial" w:cs="Arial"/>
          <w:color w:val="B71C1C"/>
          <w:sz w:val="21"/>
          <w:szCs w:val="21"/>
        </w:rPr>
        <w:t> </w:t>
      </w:r>
      <w:r w:rsidRPr="00724B44">
        <w:rPr>
          <w:rFonts w:ascii="Arial" w:eastAsia="Times New Roman" w:hAnsi="Arial" w:cs="Arial"/>
          <w:sz w:val="21"/>
          <w:szCs w:val="21"/>
        </w:rPr>
        <w:t xml:space="preserve">njësia e menaxhimit të burimeve njerëzore të institucionit ku ndodhet pozicioni për të cilin ju dëshironi të aplikoni do të shpallë në faqen zyrtare te Bashkise Belsh, në portalin “Shërbimi Kombëtar i Punësimit” dhe në faqen zyrtare të internetit të institucionit, listën e kandidatëve që </w:t>
      </w:r>
      <w:r w:rsidRPr="00724B44">
        <w:rPr>
          <w:rFonts w:ascii="Arial" w:eastAsia="Times New Roman" w:hAnsi="Arial" w:cs="Arial"/>
          <w:sz w:val="21"/>
          <w:szCs w:val="21"/>
        </w:rPr>
        <w:lastRenderedPageBreak/>
        <w:t>plotësojnë kushtet e lëvizjes paralele dhe kërkesat e posaçme, si dhe datën, vendin dhe orën e saktë ku do të zhvillohet intervista.</w:t>
      </w:r>
      <w:r w:rsidRPr="00724B44">
        <w:rPr>
          <w:rFonts w:ascii="Arial" w:eastAsia="Times New Roman" w:hAnsi="Arial" w:cs="Arial"/>
          <w:sz w:val="21"/>
          <w:szCs w:val="21"/>
        </w:rPr>
        <w:br/>
      </w:r>
      <w:r w:rsidRPr="00724B44">
        <w:rPr>
          <w:rFonts w:ascii="Arial" w:eastAsia="Times New Roman" w:hAnsi="Arial" w:cs="Arial"/>
          <w:sz w:val="21"/>
          <w:szCs w:val="21"/>
        </w:rPr>
        <w:b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724B44">
        <w:rPr>
          <w:rFonts w:ascii="Arial" w:eastAsia="Times New Roman" w:hAnsi="Arial" w:cs="Arial"/>
          <w:i/>
          <w:iCs/>
          <w:sz w:val="21"/>
          <w:szCs w:val="21"/>
          <w:u w:val="single"/>
        </w:rPr>
        <w:t>(nëpërmjet adresës së e-mail).</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t>1.4 FUSHAT E NJOHURIVE, AFTËSITË DHE CILËSITË MBI TË CILAT DO TË ZHVILLOHET INTERVISTA</w:t>
      </w:r>
    </w:p>
    <w:p w:rsidR="002A067B" w:rsidRDefault="00724B44" w:rsidP="002A067B">
      <w:pPr>
        <w:shd w:val="clear" w:color="auto" w:fill="FFFFFF"/>
        <w:rPr>
          <w:rFonts w:ascii="Arial" w:hAnsi="Arial" w:cs="Arial"/>
          <w:b/>
          <w:bCs/>
          <w:color w:val="424242"/>
          <w:spacing w:val="5"/>
          <w:sz w:val="21"/>
          <w:szCs w:val="21"/>
        </w:rPr>
      </w:pPr>
      <w:r w:rsidRPr="00724B44">
        <w:rPr>
          <w:rFonts w:ascii="Arial" w:hAnsi="Arial" w:cs="Arial"/>
          <w:b/>
          <w:bCs/>
          <w:color w:val="424242"/>
          <w:spacing w:val="5"/>
          <w:sz w:val="21"/>
          <w:szCs w:val="21"/>
        </w:rPr>
        <w:t>Kandidatët do të testohen në lidhje me:</w:t>
      </w:r>
    </w:p>
    <w:p w:rsidR="00105820" w:rsidRDefault="00105820" w:rsidP="002A067B">
      <w:pPr>
        <w:shd w:val="clear" w:color="auto" w:fill="FFFFFF"/>
        <w:rPr>
          <w:rFonts w:ascii="Arial" w:hAnsi="Arial" w:cs="Arial"/>
          <w:sz w:val="21"/>
          <w:szCs w:val="21"/>
          <w:shd w:val="clear" w:color="auto" w:fill="FFFFFF"/>
        </w:rPr>
      </w:pPr>
      <w:r>
        <w:rPr>
          <w:rFonts w:ascii="Arial" w:hAnsi="Arial" w:cs="Arial"/>
          <w:sz w:val="21"/>
          <w:szCs w:val="21"/>
          <w:shd w:val="clear" w:color="auto" w:fill="FFFFFF"/>
        </w:rPr>
        <w:t>- Njohuritë mbi Ligjin nr. 44/2015, "Kodi i Procedurave Administrative i Republikës së Shqipërisë";</w:t>
      </w:r>
      <w:r>
        <w:rPr>
          <w:rFonts w:ascii="Arial" w:hAnsi="Arial" w:cs="Arial"/>
          <w:sz w:val="21"/>
          <w:szCs w:val="21"/>
        </w:rPr>
        <w:br/>
      </w:r>
      <w:r>
        <w:rPr>
          <w:rFonts w:ascii="Arial" w:hAnsi="Arial" w:cs="Arial"/>
          <w:sz w:val="21"/>
          <w:szCs w:val="21"/>
          <w:shd w:val="clear" w:color="auto" w:fill="FFFFFF"/>
        </w:rPr>
        <w:t>- Njohuritë mbi Ligjin nr. 49/2012, "Për organizimin dhe funksionimin e gjykatave administrative dhe gjykimin e mosmarrëveshjeve administrative", i ndryshuar;</w:t>
      </w:r>
      <w:r>
        <w:rPr>
          <w:rFonts w:ascii="Arial" w:hAnsi="Arial" w:cs="Arial"/>
          <w:sz w:val="21"/>
          <w:szCs w:val="21"/>
        </w:rPr>
        <w:br/>
      </w:r>
      <w:r>
        <w:rPr>
          <w:rFonts w:ascii="Arial" w:hAnsi="Arial" w:cs="Arial"/>
          <w:sz w:val="21"/>
          <w:szCs w:val="21"/>
          <w:shd w:val="clear" w:color="auto" w:fill="FFFFFF"/>
        </w:rPr>
        <w:t>- Njohuritë mbi Ligjin nr. 152/2013, "Për nëpunësin civil”, i ndryshuar;</w:t>
      </w:r>
      <w:r>
        <w:rPr>
          <w:rFonts w:ascii="Arial" w:hAnsi="Arial" w:cs="Arial"/>
          <w:sz w:val="21"/>
          <w:szCs w:val="21"/>
        </w:rPr>
        <w:br/>
      </w:r>
      <w:r>
        <w:rPr>
          <w:rFonts w:ascii="Arial" w:hAnsi="Arial" w:cs="Arial"/>
          <w:sz w:val="21"/>
          <w:szCs w:val="21"/>
          <w:shd w:val="clear" w:color="auto" w:fill="FFFFFF"/>
        </w:rPr>
        <w:t>- Njohuritë mbi Ligjin nr. 90/2012, "Për organizimin dhe funksionimin e administratës shtetërore".</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t>1.5 MËNYRA E VLERËSIMIT TË KANDIDATËVE</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do të vlerësohen në lidhje me dokumentacionin e dorëzuar:</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Kandidatët do të vlerësohen për përvojën, trajnimet apo kualifikimet e lidhura me fushën, si dhe çertifikimin pozitiv ose për vlerësimet e rezultateve individale në punë në rastet kur procesi i çertifikimit nuk është kryer. Totali i pikëve për këtë vlerësim është 40 pikë.</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gjatë intervistës së strukturuar me gojë do të vlerësohen në lidhje me:</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a - Njohuritë, aftësitë, kompetencën në lidhje me përshkrimin e pozicionit të punës;</w:t>
      </w:r>
      <w:r w:rsidRPr="00724B44">
        <w:rPr>
          <w:rFonts w:ascii="Arial" w:eastAsia="Times New Roman" w:hAnsi="Arial" w:cs="Arial"/>
          <w:sz w:val="21"/>
          <w:szCs w:val="21"/>
        </w:rPr>
        <w:br/>
        <w:t>b - Eksperiencën e tyre të mëparshme;</w:t>
      </w:r>
      <w:r w:rsidRPr="00724B44">
        <w:rPr>
          <w:rFonts w:ascii="Arial" w:eastAsia="Times New Roman" w:hAnsi="Arial" w:cs="Arial"/>
          <w:sz w:val="21"/>
          <w:szCs w:val="21"/>
        </w:rPr>
        <w:br/>
        <w:t>c - Motivimin, aspiratat dhe pritshmëritë e tyre për karrierën.</w:t>
      </w:r>
      <w:r w:rsidRPr="00724B44">
        <w:rPr>
          <w:rFonts w:ascii="Arial" w:eastAsia="Times New Roman" w:hAnsi="Arial" w:cs="Arial"/>
          <w:sz w:val="21"/>
          <w:szCs w:val="21"/>
        </w:rPr>
        <w:br/>
        <w:t>Totali i pikëve për këtë vlerësim është 60 pikë.</w:t>
      </w:r>
      <w:r w:rsidRPr="00724B44">
        <w:rPr>
          <w:rFonts w:ascii="Arial" w:eastAsia="Times New Roman" w:hAnsi="Arial" w:cs="Arial"/>
          <w:sz w:val="21"/>
          <w:szCs w:val="21"/>
        </w:rPr>
        <w:br/>
      </w:r>
      <w:r w:rsidRPr="00724B44">
        <w:rPr>
          <w:rFonts w:ascii="Arial" w:eastAsia="Times New Roman" w:hAnsi="Arial" w:cs="Arial"/>
          <w:sz w:val="21"/>
          <w:szCs w:val="21"/>
        </w:rPr>
        <w:br/>
        <w:t>Më shumë detaje në lidhje me vlerësimin me pikë, metodologjinë e shpërndarjes së pikëve, mënyrën e llogaritjes së rezultatit përfundimtar i gjeni në Udhëzimin nr. 2, datë 27.03.2015, të Departamentit të Administratës Publike “www.dap.gov.al”</w:t>
      </w:r>
      <w:r w:rsidRPr="00724B44">
        <w:rPr>
          <w:rFonts w:ascii="Arial" w:eastAsia="Times New Roman" w:hAnsi="Arial" w:cs="Arial"/>
          <w:sz w:val="21"/>
          <w:szCs w:val="21"/>
        </w:rPr>
        <w:br/>
      </w:r>
      <w:r w:rsidRPr="00724B44">
        <w:rPr>
          <w:rFonts w:ascii="Arial" w:eastAsia="Times New Roman" w:hAnsi="Arial" w:cs="Arial"/>
          <w:sz w:val="21"/>
          <w:szCs w:val="21"/>
        </w:rPr>
        <w:br/>
      </w:r>
      <w:hyperlink r:id="rId8" w:history="1">
        <w:r w:rsidRPr="00724B44">
          <w:rPr>
            <w:rFonts w:ascii="Arial" w:eastAsia="Times New Roman" w:hAnsi="Arial" w:cs="Arial"/>
            <w:color w:val="546E7A"/>
            <w:sz w:val="21"/>
            <w:szCs w:val="21"/>
            <w:u w:val="single"/>
          </w:rPr>
          <w:t>http://www.dap.gov.al/legjislacioni/udhezime-manuale/54-udhezim-nr-2-date-27-03-2015</w:t>
        </w:r>
      </w:hyperlink>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t>1.6 DATA E DALJES SË REZULTATEVE TË KONKURIMIT DHE MËNYRA E KOMUNIKIMIT</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Në përfundim të vlerësimit të kandidatëve, informacioni për fituesin do te shpallet në faqen zyrtare të Bashkise Belsh, në portalin “Shërbimi Kombëtar i Punësimit”.</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color w:val="B71C1C"/>
          <w:sz w:val="30"/>
          <w:szCs w:val="30"/>
        </w:rPr>
      </w:pPr>
      <w:r w:rsidRPr="00724B44">
        <w:rPr>
          <w:rFonts w:ascii="Arial" w:eastAsia="Times New Roman" w:hAnsi="Arial" w:cs="Arial"/>
          <w:color w:val="B71C1C"/>
          <w:sz w:val="30"/>
          <w:szCs w:val="30"/>
        </w:rPr>
        <w:t>2.PRANIM NË SHËRBIMIN CIVIL</w:t>
      </w:r>
    </w:p>
    <w:p w:rsidR="00724B44" w:rsidRPr="00724B44" w:rsidRDefault="00724B44" w:rsidP="00724B44">
      <w:pPr>
        <w:shd w:val="clear" w:color="auto" w:fill="FFEBEE"/>
        <w:spacing w:after="0" w:line="240" w:lineRule="auto"/>
        <w:rPr>
          <w:rFonts w:ascii="Arial" w:eastAsia="Times New Roman" w:hAnsi="Arial" w:cs="Arial"/>
          <w:i/>
          <w:iCs/>
          <w:color w:val="000000" w:themeColor="text1"/>
          <w:spacing w:val="5"/>
          <w:sz w:val="21"/>
          <w:szCs w:val="21"/>
        </w:rPr>
      </w:pPr>
      <w:r w:rsidRPr="00724B44">
        <w:rPr>
          <w:rFonts w:ascii="Arial" w:eastAsia="Times New Roman" w:hAnsi="Arial" w:cs="Arial"/>
          <w:i/>
          <w:iCs/>
          <w:color w:val="000000" w:themeColor="text1"/>
          <w:spacing w:val="5"/>
          <w:sz w:val="21"/>
          <w:szCs w:val="21"/>
        </w:rPr>
        <w:t xml:space="preserve">Vetëm në rast se nga pozicionet e renditura në fillim të kësaj shpalljeje, në përfundim të procedurës së lëvizjes paralele, rezulton se ende ka pozicione vakante, këto pozicione janë të </w:t>
      </w:r>
      <w:r w:rsidRPr="00724B44">
        <w:rPr>
          <w:rFonts w:ascii="Arial" w:eastAsia="Times New Roman" w:hAnsi="Arial" w:cs="Arial"/>
          <w:i/>
          <w:iCs/>
          <w:color w:val="000000" w:themeColor="text1"/>
          <w:spacing w:val="5"/>
          <w:sz w:val="21"/>
          <w:szCs w:val="21"/>
        </w:rPr>
        <w:lastRenderedPageBreak/>
        <w:t xml:space="preserve">vlefshme për konkurimin nëpërmjet procedurës së pranimit në shërbimin civil për kategorinë ekzekutive. Këtë informacion do ta merrni në faqen e </w:t>
      </w:r>
      <w:r w:rsidRPr="00724B44">
        <w:rPr>
          <w:rFonts w:ascii="Arial" w:eastAsia="Times New Roman" w:hAnsi="Arial" w:cs="Arial"/>
          <w:sz w:val="21"/>
          <w:szCs w:val="21"/>
        </w:rPr>
        <w:t>Bashkise Belsh</w:t>
      </w:r>
      <w:r w:rsidRPr="00724B44">
        <w:rPr>
          <w:rFonts w:ascii="Arial" w:eastAsia="Times New Roman" w:hAnsi="Arial" w:cs="Arial"/>
          <w:i/>
          <w:iCs/>
          <w:color w:val="000000" w:themeColor="text1"/>
          <w:spacing w:val="5"/>
          <w:sz w:val="21"/>
          <w:szCs w:val="21"/>
        </w:rPr>
        <w:t xml:space="preserve">, duke filluar nga data </w:t>
      </w:r>
      <w:r w:rsidR="00787F7A">
        <w:rPr>
          <w:rFonts w:ascii="Arial" w:eastAsia="Times New Roman" w:hAnsi="Arial" w:cs="Arial"/>
          <w:b/>
          <w:i/>
          <w:iCs/>
          <w:color w:val="000000" w:themeColor="text1"/>
          <w:spacing w:val="5"/>
          <w:sz w:val="21"/>
          <w:szCs w:val="21"/>
        </w:rPr>
        <w:t>02.05</w:t>
      </w:r>
      <w:r w:rsidR="00FA1CC5">
        <w:rPr>
          <w:rFonts w:ascii="Arial" w:eastAsia="Times New Roman" w:hAnsi="Arial" w:cs="Arial"/>
          <w:b/>
          <w:i/>
          <w:iCs/>
          <w:color w:val="000000" w:themeColor="text1"/>
          <w:spacing w:val="5"/>
          <w:sz w:val="21"/>
          <w:szCs w:val="21"/>
        </w:rPr>
        <w:t>.</w:t>
      </w:r>
      <w:r w:rsidRPr="00724B44">
        <w:rPr>
          <w:rFonts w:ascii="Arial" w:eastAsia="Times New Roman" w:hAnsi="Arial" w:cs="Arial"/>
          <w:b/>
          <w:i/>
          <w:iCs/>
          <w:color w:val="000000" w:themeColor="text1"/>
          <w:spacing w:val="5"/>
          <w:sz w:val="21"/>
          <w:szCs w:val="21"/>
        </w:rPr>
        <w:t>2022</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Për këtë procedurë kanë të drejtë të aplikojnë dhe kandidatë të tjerë nga jashtë shërbimit civil, që plotësojnë kushtet dhe kërkesat e veçanta për vendin e lirë.</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t>2.1 KUSHTET QË DUHET TË PLOTËSOJË KANDIDATI NË PROCEDURËN E PRANIMIT NË SHËRBIMIN CIVIL DHE KRITERET E VEÇANTA</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Për këtë procedurë kanë të drejtë të aplikojnë të gjithë kandidatët jashtë sistemit të shërbimit civil, që plotësojnë kërkesat e përgjithshme sipas nenit 21, të ligjit 152/2013 “Për nëpunësin civil” i ndryshuar.</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Kushtet që duhet të plotësojë kandidati në procedurën e pranimit në shërbimin civil janë:</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a - Të jetë shtetas shqiptar;</w:t>
      </w:r>
      <w:r w:rsidRPr="00724B44">
        <w:rPr>
          <w:rFonts w:ascii="Arial" w:eastAsia="Times New Roman" w:hAnsi="Arial" w:cs="Arial"/>
          <w:sz w:val="21"/>
          <w:szCs w:val="21"/>
        </w:rPr>
        <w:br/>
        <w:t>b - Të ketë zotësi të plotë për të vepruar;</w:t>
      </w:r>
      <w:r w:rsidRPr="00724B44">
        <w:rPr>
          <w:rFonts w:ascii="Arial" w:eastAsia="Times New Roman" w:hAnsi="Arial" w:cs="Arial"/>
          <w:sz w:val="21"/>
          <w:szCs w:val="21"/>
        </w:rPr>
        <w:br/>
        <w:t>c - Të zotërojë gjuhën shqipe, të shkruar dhe të folur;</w:t>
      </w:r>
      <w:r w:rsidRPr="00724B44">
        <w:rPr>
          <w:rFonts w:ascii="Arial" w:eastAsia="Times New Roman" w:hAnsi="Arial" w:cs="Arial"/>
          <w:sz w:val="21"/>
          <w:szCs w:val="21"/>
        </w:rPr>
        <w:br/>
        <w:t>d - Të jetë në kushte shëndetësore që e lejojnë të kryejë detyrën përkatëse;</w:t>
      </w:r>
      <w:r w:rsidRPr="00724B44">
        <w:rPr>
          <w:rFonts w:ascii="Arial" w:eastAsia="Times New Roman" w:hAnsi="Arial" w:cs="Arial"/>
          <w:sz w:val="21"/>
          <w:szCs w:val="21"/>
        </w:rPr>
        <w:br/>
        <w:t>e - Të mos jetë i dënuar me vendim të formës së prerë për kryerjen e një krimi apo për kryerjen e një kundërvajtjeje penale me dashje;</w:t>
      </w:r>
      <w:r w:rsidRPr="00724B44">
        <w:rPr>
          <w:rFonts w:ascii="Arial" w:eastAsia="Times New Roman" w:hAnsi="Arial" w:cs="Arial"/>
          <w:sz w:val="21"/>
          <w:szCs w:val="21"/>
        </w:rPr>
        <w:br/>
        <w:t>f - Ndaj tij të mos jetë marrë masa disiplinore e largimit nga shërbimi civil, që nuk është shuar sipas ligjit 152/2013 “Për nëpunësin civil” i ndryshuar.</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duhet të plotësojnë kërkesat e posaçme si vijon:</w:t>
      </w:r>
    </w:p>
    <w:p w:rsidR="00162978" w:rsidRPr="00724B44" w:rsidRDefault="00FC4F5C" w:rsidP="00162978">
      <w:pPr>
        <w:shd w:val="clear" w:color="auto" w:fill="FFFFFF"/>
        <w:spacing w:before="100" w:beforeAutospacing="1" w:after="100" w:afterAutospacing="1" w:line="240" w:lineRule="auto"/>
        <w:rPr>
          <w:rFonts w:ascii="Arial" w:eastAsia="Times New Roman" w:hAnsi="Arial" w:cs="Arial"/>
          <w:sz w:val="21"/>
          <w:szCs w:val="21"/>
        </w:rPr>
      </w:pPr>
      <w:r>
        <w:rPr>
          <w:rFonts w:ascii="Arial" w:hAnsi="Arial" w:cs="Arial"/>
          <w:sz w:val="21"/>
          <w:szCs w:val="21"/>
          <w:shd w:val="clear" w:color="auto" w:fill="FFFFFF"/>
        </w:rPr>
        <w:t>a - Të zotërojnë diplomë të nivelit "Master Profesional" në Shkenca Juridike. Edhe diploma e nivelit "Bachelor" duhet të jetë në të njëjtën fushë;</w:t>
      </w:r>
      <w:r>
        <w:rPr>
          <w:rFonts w:ascii="Arial" w:hAnsi="Arial" w:cs="Arial"/>
          <w:sz w:val="21"/>
          <w:szCs w:val="21"/>
        </w:rPr>
        <w:br/>
      </w:r>
      <w:r>
        <w:rPr>
          <w:rFonts w:ascii="Arial" w:hAnsi="Arial" w:cs="Arial"/>
          <w:sz w:val="21"/>
          <w:szCs w:val="21"/>
          <w:shd w:val="clear" w:color="auto" w:fill="FFFFFF"/>
        </w:rPr>
        <w:t>b - Të kenë të paktën 1 vit përvojë pune në profesion.</w:t>
      </w:r>
      <w:r w:rsidR="00162978" w:rsidRPr="00724B44">
        <w:rPr>
          <w:rFonts w:ascii="Arial" w:eastAsia="Times New Roman" w:hAnsi="Arial" w:cs="Arial"/>
          <w:sz w:val="21"/>
          <w:szCs w:val="21"/>
        </w:rPr>
        <w:br/>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t>2.2 DOKUMENTACIONI, MËNYRA DHE AFATI I DORËZIMIT</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që aplikojnë duhet të dorëzojnë dokumentat si më poshtë:</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a - Jetëshkrim i plotësuar në përputhje me dokumentin tip që e gjeni në linkun:</w:t>
      </w:r>
      <w:r w:rsidRPr="00724B44">
        <w:rPr>
          <w:rFonts w:ascii="Arial" w:eastAsia="Times New Roman" w:hAnsi="Arial" w:cs="Arial"/>
          <w:sz w:val="21"/>
          <w:szCs w:val="21"/>
        </w:rPr>
        <w:br/>
      </w:r>
      <w:r w:rsidRPr="00724B44">
        <w:rPr>
          <w:rFonts w:ascii="Arial" w:eastAsia="Times New Roman" w:hAnsi="Arial" w:cs="Arial"/>
          <w:sz w:val="21"/>
          <w:szCs w:val="21"/>
        </w:rPr>
        <w:br/>
      </w:r>
      <w:hyperlink r:id="rId9" w:history="1">
        <w:r w:rsidRPr="00724B44">
          <w:rPr>
            <w:rFonts w:ascii="Arial" w:eastAsia="Times New Roman" w:hAnsi="Arial" w:cs="Arial"/>
            <w:color w:val="546E7A"/>
            <w:sz w:val="21"/>
            <w:szCs w:val="21"/>
            <w:u w:val="single"/>
          </w:rPr>
          <w:t>http://www.dap.gov.al/legjislacioni/udhezime-manuale/60-jeteshkrimi-standard</w:t>
        </w:r>
      </w:hyperlink>
      <w:r w:rsidRPr="00724B44">
        <w:rPr>
          <w:rFonts w:ascii="Arial" w:eastAsia="Times New Roman" w:hAnsi="Arial" w:cs="Arial"/>
          <w:sz w:val="21"/>
          <w:szCs w:val="21"/>
        </w:rPr>
        <w:br/>
      </w:r>
      <w:r w:rsidRPr="00724B44">
        <w:rPr>
          <w:rFonts w:ascii="Arial" w:eastAsia="Times New Roman" w:hAnsi="Arial" w:cs="Arial"/>
          <w:sz w:val="21"/>
          <w:szCs w:val="21"/>
        </w:rPr>
        <w:br/>
        <w:t>b - Fotokopje të diplomës (përfshirë edhe diplomën Bachelor). Për diplomat e marra jashtë Republikës së Shqipërisë të përcillet njehsimi nga Ministria e Arsimit dhe e Sportit;</w:t>
      </w:r>
      <w:r w:rsidRPr="00724B44">
        <w:rPr>
          <w:rFonts w:ascii="Arial" w:eastAsia="Times New Roman" w:hAnsi="Arial" w:cs="Arial"/>
          <w:sz w:val="21"/>
          <w:szCs w:val="21"/>
        </w:rPr>
        <w:br/>
        <w:t>c - Fotokopje të librezës së punës (të gjitha faqet që vërtetojnë eksperiencën në punë);</w:t>
      </w:r>
      <w:r w:rsidRPr="00724B44">
        <w:rPr>
          <w:rFonts w:ascii="Arial" w:eastAsia="Times New Roman" w:hAnsi="Arial" w:cs="Arial"/>
          <w:sz w:val="21"/>
          <w:szCs w:val="21"/>
        </w:rPr>
        <w:br/>
        <w:t>d - Fotokopje të letërnjoftimit (ID);</w:t>
      </w:r>
      <w:r w:rsidRPr="00724B44">
        <w:rPr>
          <w:rFonts w:ascii="Arial" w:eastAsia="Times New Roman" w:hAnsi="Arial" w:cs="Arial"/>
          <w:sz w:val="21"/>
          <w:szCs w:val="21"/>
        </w:rPr>
        <w:br/>
        <w:t>e - Vërtetim të gjendjes shëndetësore;</w:t>
      </w:r>
      <w:r w:rsidRPr="00724B44">
        <w:rPr>
          <w:rFonts w:ascii="Arial" w:eastAsia="Times New Roman" w:hAnsi="Arial" w:cs="Arial"/>
          <w:sz w:val="21"/>
          <w:szCs w:val="21"/>
        </w:rPr>
        <w:br/>
        <w:t>f - Vetëdeklarim të gjendjes gjyqësore;</w:t>
      </w:r>
      <w:r w:rsidRPr="00724B44">
        <w:rPr>
          <w:rFonts w:ascii="Arial" w:eastAsia="Times New Roman" w:hAnsi="Arial" w:cs="Arial"/>
          <w:sz w:val="21"/>
          <w:szCs w:val="21"/>
        </w:rPr>
        <w:br/>
        <w:t>g - Çdo dokumentacion tjetër që vërteton mesataren e ponderuar të diplomës (listë notash, vërtetim nga fakulteti), trajnimet, kualifikimet, arsimin shtesë, vlerësimet pozitive apo të tjera të përmendura në jetëshkrimin tuaj;</w:t>
      </w:r>
      <w:r w:rsidRPr="00724B44">
        <w:rPr>
          <w:rFonts w:ascii="Arial" w:eastAsia="Times New Roman" w:hAnsi="Arial" w:cs="Arial"/>
          <w:sz w:val="21"/>
          <w:szCs w:val="21"/>
        </w:rPr>
        <w:br/>
      </w:r>
      <w:r w:rsidRPr="00724B44">
        <w:rPr>
          <w:rFonts w:ascii="Arial" w:eastAsia="Times New Roman" w:hAnsi="Arial" w:cs="Arial"/>
          <w:sz w:val="21"/>
          <w:szCs w:val="21"/>
        </w:rPr>
        <w:br/>
      </w:r>
      <w:r w:rsidRPr="00724B44">
        <w:rPr>
          <w:rFonts w:ascii="Arial" w:eastAsia="Times New Roman" w:hAnsi="Arial" w:cs="Arial"/>
          <w:sz w:val="21"/>
          <w:szCs w:val="21"/>
        </w:rPr>
        <w:br/>
      </w:r>
      <w:r w:rsidRPr="00724B44">
        <w:rPr>
          <w:rFonts w:ascii="Arial" w:eastAsia="Times New Roman" w:hAnsi="Arial" w:cs="Arial"/>
          <w:b/>
          <w:bCs/>
          <w:color w:val="424242"/>
          <w:spacing w:val="5"/>
          <w:sz w:val="21"/>
          <w:szCs w:val="21"/>
        </w:rPr>
        <w:t>Aplikimi dhe dorëzimi i dokumentave duhet të dorëzohen pranë institucionit  për procedurën e pranimit në kategorinë ekzekutive duhet të bëhet brenda datës: </w:t>
      </w:r>
      <w:r w:rsidR="00787F7A">
        <w:rPr>
          <w:rFonts w:ascii="Arial" w:eastAsia="Times New Roman" w:hAnsi="Arial" w:cs="Arial"/>
          <w:sz w:val="21"/>
          <w:szCs w:val="21"/>
        </w:rPr>
        <w:t>05.05</w:t>
      </w:r>
      <w:r w:rsidR="00C377AE">
        <w:rPr>
          <w:rFonts w:ascii="Arial" w:eastAsia="Times New Roman" w:hAnsi="Arial" w:cs="Arial"/>
          <w:sz w:val="21"/>
          <w:szCs w:val="21"/>
        </w:rPr>
        <w:t>.</w:t>
      </w:r>
      <w:r w:rsidRPr="00724B44">
        <w:rPr>
          <w:rFonts w:ascii="Arial" w:eastAsia="Times New Roman" w:hAnsi="Arial" w:cs="Arial"/>
          <w:sz w:val="21"/>
          <w:szCs w:val="21"/>
        </w:rPr>
        <w:t>2022</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lastRenderedPageBreak/>
        <w:t>2.3 REZULTATET PËR FAZËN E VERIFIKIMIT PARAPRAK</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Në datën </w:t>
      </w:r>
      <w:r w:rsidR="00132EB0">
        <w:rPr>
          <w:rFonts w:ascii="Arial" w:eastAsia="Times New Roman" w:hAnsi="Arial" w:cs="Arial"/>
          <w:sz w:val="21"/>
          <w:szCs w:val="21"/>
        </w:rPr>
        <w:t>1</w:t>
      </w:r>
      <w:r w:rsidR="00787F7A">
        <w:rPr>
          <w:rFonts w:ascii="Arial" w:eastAsia="Times New Roman" w:hAnsi="Arial" w:cs="Arial"/>
          <w:sz w:val="21"/>
          <w:szCs w:val="21"/>
        </w:rPr>
        <w:t>8</w:t>
      </w:r>
      <w:r w:rsidR="00C377AE">
        <w:rPr>
          <w:rFonts w:ascii="Arial" w:eastAsia="Times New Roman" w:hAnsi="Arial" w:cs="Arial"/>
          <w:sz w:val="21"/>
          <w:szCs w:val="21"/>
        </w:rPr>
        <w:t>.05.</w:t>
      </w:r>
      <w:r w:rsidRPr="00724B44">
        <w:rPr>
          <w:rFonts w:ascii="Arial" w:eastAsia="Times New Roman" w:hAnsi="Arial" w:cs="Arial"/>
          <w:sz w:val="21"/>
          <w:szCs w:val="21"/>
        </w:rPr>
        <w:t>2022, Bashkise Belsh do të shpallë në faqen zyrtare të internetit dhe në portalin “Shërbimi Kombëtar i Punësimit”, listën e kandidatëve që plotësojnë kushtet dhe kriteret e veçanta për proceduren e pranimit në kategorinë ekzekutive, si dhe datën, vendin dhe orën e saktë ku do të zhvillohet testimi me shkrim dhe intervista.</w:t>
      </w:r>
      <w:r w:rsidRPr="00724B44">
        <w:rPr>
          <w:rFonts w:ascii="Arial" w:eastAsia="Times New Roman" w:hAnsi="Arial" w:cs="Arial"/>
          <w:sz w:val="21"/>
          <w:szCs w:val="21"/>
        </w:rPr>
        <w:br/>
      </w:r>
      <w:r w:rsidRPr="00724B44">
        <w:rPr>
          <w:rFonts w:ascii="Arial" w:eastAsia="Times New Roman" w:hAnsi="Arial" w:cs="Arial"/>
          <w:sz w:val="21"/>
          <w:szCs w:val="21"/>
        </w:rPr>
        <w:br/>
        <w:t>Në të njëjtën datë kandidatët që nuk i plotësojnë kushtet e pranimit në kategorinë ekzekutive dhe kriteret e veçanta do të njoftohen individualisht në mënyrë elektronike, për shkaqet e moskualifikimit </w:t>
      </w:r>
      <w:r w:rsidRPr="00724B44">
        <w:rPr>
          <w:rFonts w:ascii="Arial" w:eastAsia="Times New Roman" w:hAnsi="Arial" w:cs="Arial"/>
          <w:i/>
          <w:iCs/>
          <w:sz w:val="21"/>
          <w:szCs w:val="21"/>
          <w:u w:val="single"/>
        </w:rPr>
        <w:t>(nëpërmjet adresës së e-mail).</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t>2.4 FUSHAT E NJOHURIVE, AFTËSITË DHE CILËSITË MBI TË CILAT DO TË ZHVILLOHET TESTIMI DHE INTERVISTA</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do të testohen në lidhje me:</w:t>
      </w:r>
    </w:p>
    <w:p w:rsidR="00FC4F5C" w:rsidRDefault="00FC4F5C" w:rsidP="00FC4F5C">
      <w:pPr>
        <w:shd w:val="clear" w:color="auto" w:fill="FFFFFF"/>
        <w:rPr>
          <w:rFonts w:ascii="Arial" w:hAnsi="Arial" w:cs="Arial"/>
          <w:sz w:val="21"/>
          <w:szCs w:val="21"/>
          <w:shd w:val="clear" w:color="auto" w:fill="FFFFFF"/>
        </w:rPr>
      </w:pPr>
      <w:r>
        <w:rPr>
          <w:rFonts w:ascii="Arial" w:hAnsi="Arial" w:cs="Arial"/>
          <w:sz w:val="21"/>
          <w:szCs w:val="21"/>
          <w:shd w:val="clear" w:color="auto" w:fill="FFFFFF"/>
        </w:rPr>
        <w:t>- Njohuritë mbi Ligjin nr. 44/2015, "Kodi i Procedurave Administrative i Republikës së Shqipërisë";</w:t>
      </w:r>
      <w:r>
        <w:rPr>
          <w:rFonts w:ascii="Arial" w:hAnsi="Arial" w:cs="Arial"/>
          <w:sz w:val="21"/>
          <w:szCs w:val="21"/>
        </w:rPr>
        <w:br/>
      </w:r>
      <w:r>
        <w:rPr>
          <w:rFonts w:ascii="Arial" w:hAnsi="Arial" w:cs="Arial"/>
          <w:sz w:val="21"/>
          <w:szCs w:val="21"/>
          <w:shd w:val="clear" w:color="auto" w:fill="FFFFFF"/>
        </w:rPr>
        <w:t>- Njohuritë mbi Ligjin nr. 49/2012, "Për organizimin dhe funksionimin e gjykatave administrative dhe gjykimin e mosmarrëveshjeve administrative", i ndryshuar;</w:t>
      </w:r>
      <w:r>
        <w:rPr>
          <w:rFonts w:ascii="Arial" w:hAnsi="Arial" w:cs="Arial"/>
          <w:sz w:val="21"/>
          <w:szCs w:val="21"/>
        </w:rPr>
        <w:br/>
      </w:r>
      <w:r>
        <w:rPr>
          <w:rFonts w:ascii="Arial" w:hAnsi="Arial" w:cs="Arial"/>
          <w:sz w:val="21"/>
          <w:szCs w:val="21"/>
          <w:shd w:val="clear" w:color="auto" w:fill="FFFFFF"/>
        </w:rPr>
        <w:t>- Njohuritë mbi Ligjin nr. 152/2013, "Për nëpunësin civil”, i ndryshuar;</w:t>
      </w:r>
      <w:r>
        <w:rPr>
          <w:rFonts w:ascii="Arial" w:hAnsi="Arial" w:cs="Arial"/>
          <w:sz w:val="21"/>
          <w:szCs w:val="21"/>
        </w:rPr>
        <w:br/>
      </w:r>
      <w:r>
        <w:rPr>
          <w:rFonts w:ascii="Arial" w:hAnsi="Arial" w:cs="Arial"/>
          <w:sz w:val="21"/>
          <w:szCs w:val="21"/>
          <w:shd w:val="clear" w:color="auto" w:fill="FFFFFF"/>
        </w:rPr>
        <w:t>- Njohuritë mbi Ligjin nr. 90/2012, "Për organizimin dhe funksionimin e administratës shtetërore".</w:t>
      </w:r>
    </w:p>
    <w:p w:rsidR="00724B44" w:rsidRPr="00724B44" w:rsidRDefault="00724B44" w:rsidP="00724B44">
      <w:pPr>
        <w:shd w:val="clear" w:color="auto" w:fill="FFFFFF"/>
        <w:rPr>
          <w:rFonts w:ascii="Arial" w:hAnsi="Arial" w:cs="Arial"/>
          <w:b/>
          <w:bCs/>
          <w:color w:val="424242"/>
          <w:spacing w:val="5"/>
          <w:sz w:val="21"/>
          <w:szCs w:val="21"/>
        </w:rPr>
      </w:pP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gjatë intervistës së strukturuar me gojë do të vlerësohen në lidhje me:</w:t>
      </w:r>
    </w:p>
    <w:p w:rsidR="00724B44" w:rsidRPr="00724B44" w:rsidRDefault="00724B44" w:rsidP="00724B44">
      <w:pPr>
        <w:shd w:val="clear" w:color="auto" w:fill="FFFFFF"/>
        <w:spacing w:after="0" w:line="240" w:lineRule="auto"/>
        <w:rPr>
          <w:rFonts w:ascii="Arial" w:eastAsia="Times New Roman" w:hAnsi="Arial" w:cs="Arial"/>
          <w:sz w:val="21"/>
          <w:szCs w:val="21"/>
        </w:rPr>
      </w:pPr>
      <w:r w:rsidRPr="00724B44">
        <w:rPr>
          <w:rFonts w:ascii="Arial" w:eastAsia="Times New Roman" w:hAnsi="Arial" w:cs="Arial"/>
          <w:sz w:val="21"/>
          <w:szCs w:val="21"/>
        </w:rPr>
        <w:t xml:space="preserve">- Njohuritë, aftësitë, kompetencën në lidhje me përshkrimin e pozicionit të punës; </w:t>
      </w:r>
    </w:p>
    <w:p w:rsidR="00724B44" w:rsidRPr="00724B44" w:rsidRDefault="00724B44" w:rsidP="00724B44">
      <w:pPr>
        <w:shd w:val="clear" w:color="auto" w:fill="FFFFFF"/>
        <w:spacing w:after="0" w:line="240" w:lineRule="auto"/>
        <w:rPr>
          <w:rFonts w:ascii="Arial" w:eastAsia="Times New Roman" w:hAnsi="Arial" w:cs="Arial"/>
          <w:sz w:val="21"/>
          <w:szCs w:val="21"/>
        </w:rPr>
      </w:pPr>
      <w:r w:rsidRPr="00724B44">
        <w:rPr>
          <w:rFonts w:ascii="Arial" w:eastAsia="Times New Roman" w:hAnsi="Arial" w:cs="Arial"/>
          <w:sz w:val="21"/>
          <w:szCs w:val="21"/>
        </w:rPr>
        <w:t>- Eksperiencën e tyre të mëparshme</w:t>
      </w:r>
    </w:p>
    <w:p w:rsidR="00724B44" w:rsidRPr="00724B44" w:rsidRDefault="00724B44" w:rsidP="00724B44">
      <w:pPr>
        <w:shd w:val="clear" w:color="auto" w:fill="FFFFFF"/>
        <w:spacing w:after="0" w:line="240" w:lineRule="auto"/>
        <w:rPr>
          <w:rFonts w:ascii="Arial" w:eastAsia="Times New Roman" w:hAnsi="Arial" w:cs="Arial"/>
          <w:sz w:val="21"/>
          <w:szCs w:val="21"/>
        </w:rPr>
      </w:pPr>
      <w:r w:rsidRPr="00724B44">
        <w:rPr>
          <w:rFonts w:ascii="Arial" w:eastAsia="Times New Roman" w:hAnsi="Arial" w:cs="Arial"/>
          <w:sz w:val="21"/>
          <w:szCs w:val="21"/>
        </w:rPr>
        <w:t>- Motivimin, aspiratat dhe pritshmëritë e tyre për karrierën.</w:t>
      </w:r>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t>2.5 MËNYRA E VLERËSIMIT TË KANDIDATËVE</w:t>
      </w:r>
    </w:p>
    <w:p w:rsidR="00724B44" w:rsidRPr="00724B44" w:rsidRDefault="00724B44" w:rsidP="00724B44">
      <w:pPr>
        <w:shd w:val="clear" w:color="auto" w:fill="FFFFFF"/>
        <w:rPr>
          <w:rFonts w:ascii="Arial" w:hAnsi="Arial" w:cs="Arial"/>
          <w:sz w:val="21"/>
          <w:szCs w:val="21"/>
        </w:rPr>
      </w:pPr>
      <w:r w:rsidRPr="00724B44">
        <w:rPr>
          <w:rFonts w:ascii="Arial" w:hAnsi="Arial" w:cs="Arial"/>
          <w:b/>
          <w:bCs/>
          <w:color w:val="424242"/>
          <w:spacing w:val="5"/>
          <w:sz w:val="21"/>
          <w:szCs w:val="21"/>
        </w:rPr>
        <w:t>Kandidatët do të vlerësohen në lidhje me:</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a - Vlerësimin me shkrim, deri në 60 pikë;</w:t>
      </w:r>
      <w:r w:rsidRPr="00724B44">
        <w:rPr>
          <w:rFonts w:ascii="Arial" w:eastAsia="Times New Roman" w:hAnsi="Arial" w:cs="Arial"/>
          <w:sz w:val="21"/>
          <w:szCs w:val="21"/>
        </w:rPr>
        <w:br/>
        <w:t>b - Intervistën e strukturuar me gojë qe konsiston në motivimin, aspiratat dhe pritshmëritë e tyre për karrierën, deri në 25 pikë;</w:t>
      </w:r>
      <w:r w:rsidRPr="00724B44">
        <w:rPr>
          <w:rFonts w:ascii="Arial" w:eastAsia="Times New Roman" w:hAnsi="Arial" w:cs="Arial"/>
          <w:sz w:val="21"/>
          <w:szCs w:val="21"/>
        </w:rPr>
        <w:br/>
        <w:t>c - Jetëshkrimin, që konsiston në vlerësimin e arsimimit, të përvojës e të trajnimeve, të lidhura me fushën, deri në 15 pikë.</w:t>
      </w:r>
      <w:r w:rsidRPr="00724B44">
        <w:rPr>
          <w:rFonts w:ascii="Arial" w:eastAsia="Times New Roman" w:hAnsi="Arial" w:cs="Arial"/>
          <w:sz w:val="21"/>
          <w:szCs w:val="21"/>
        </w:rPr>
        <w:br/>
      </w:r>
      <w:r w:rsidRPr="00724B44">
        <w:rPr>
          <w:rFonts w:ascii="Arial" w:eastAsia="Times New Roman" w:hAnsi="Arial" w:cs="Arial"/>
          <w:sz w:val="21"/>
          <w:szCs w:val="21"/>
        </w:rPr>
        <w:br/>
        <w:t>Më shumë detaje në lidhje me vlerësimin me pikë, metodologjinë e shpërndarjes së pikëve, mënyrën e llogaritjes së rezultatit përfundimtar i gjeni në Udhëzimin nr. 2, datë 27.03.2015, të Departamentit të Administratës Publike “www.dap.gov.al”</w:t>
      </w:r>
      <w:r w:rsidRPr="00724B44">
        <w:rPr>
          <w:rFonts w:ascii="Arial" w:eastAsia="Times New Roman" w:hAnsi="Arial" w:cs="Arial"/>
          <w:sz w:val="21"/>
          <w:szCs w:val="21"/>
        </w:rPr>
        <w:br/>
      </w:r>
      <w:r w:rsidRPr="00724B44">
        <w:rPr>
          <w:rFonts w:ascii="Arial" w:eastAsia="Times New Roman" w:hAnsi="Arial" w:cs="Arial"/>
          <w:sz w:val="21"/>
          <w:szCs w:val="21"/>
        </w:rPr>
        <w:br/>
      </w:r>
      <w:hyperlink r:id="rId10" w:history="1">
        <w:r w:rsidRPr="00724B44">
          <w:rPr>
            <w:rFonts w:ascii="Arial" w:eastAsia="Times New Roman" w:hAnsi="Arial" w:cs="Arial"/>
            <w:color w:val="546E7A"/>
            <w:sz w:val="21"/>
            <w:szCs w:val="21"/>
            <w:u w:val="single"/>
          </w:rPr>
          <w:t>http://www.dap.gov.al/legjislacioni/udhezime-manuale/54-udhezim-nr-2-date-27-03-2015</w:t>
        </w:r>
      </w:hyperlink>
    </w:p>
    <w:p w:rsidR="00724B44" w:rsidRPr="00724B44" w:rsidRDefault="00724B44" w:rsidP="00724B44">
      <w:pPr>
        <w:shd w:val="clear" w:color="auto" w:fill="FFFFFF"/>
        <w:spacing w:before="100" w:beforeAutospacing="1" w:after="100" w:afterAutospacing="1" w:line="480" w:lineRule="atLeast"/>
        <w:outlineLvl w:val="1"/>
        <w:rPr>
          <w:rFonts w:ascii="Arial" w:eastAsia="Times New Roman" w:hAnsi="Arial" w:cs="Arial"/>
          <w:b/>
          <w:color w:val="546E7A"/>
          <w:sz w:val="24"/>
          <w:szCs w:val="24"/>
        </w:rPr>
      </w:pPr>
      <w:r w:rsidRPr="00724B44">
        <w:rPr>
          <w:rFonts w:ascii="Arial" w:eastAsia="Times New Roman" w:hAnsi="Arial" w:cs="Arial"/>
          <w:b/>
          <w:color w:val="546E7A"/>
          <w:sz w:val="24"/>
          <w:szCs w:val="24"/>
        </w:rPr>
        <w:t>2.6 DATA E DALJES SË REZULTATEVE TË KONKURIMIT DHE MËNYRA E KOMUNIKIMIT</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lastRenderedPageBreak/>
        <w:t>Në përfundim të vlerësimit të kandidatëve, Bashkia Belsh do të shpallë fituesin në faqen zyrtare dhe në portalin “Shërbimi Kombëtar i Punësimit”. Të gjithë kandidatët pjesëmarrës në këtë procedurë do të njoftohen individualisht në mënyrë elektronike për rezultatet </w:t>
      </w:r>
      <w:r w:rsidRPr="00724B44">
        <w:rPr>
          <w:rFonts w:ascii="Arial" w:eastAsia="Times New Roman" w:hAnsi="Arial" w:cs="Arial"/>
          <w:i/>
          <w:iCs/>
          <w:sz w:val="21"/>
          <w:szCs w:val="21"/>
          <w:u w:val="single"/>
        </w:rPr>
        <w:t>(nëpërmjet adresës së e-mail).</w:t>
      </w: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r w:rsidRPr="00724B44">
        <w:rPr>
          <w:rFonts w:ascii="Arial" w:eastAsia="Times New Roman" w:hAnsi="Arial" w:cs="Arial"/>
          <w:sz w:val="21"/>
          <w:szCs w:val="21"/>
        </w:rPr>
        <w:t>Të gjithë kandidatët që aplikojnë për procedurën e pranimit në shërbimin civil për kategorinë ekzekutive, do të marrin informacion në faqen e Bashkise Belsh, për fazat e mëtejshme të procedurës së pranimit në shërbimin civil të kategorisë ekzekutive</w:t>
      </w:r>
      <w:r w:rsidRPr="00724B44">
        <w:rPr>
          <w:rFonts w:ascii="Arial" w:eastAsia="Times New Roman" w:hAnsi="Arial" w:cs="Arial"/>
          <w:sz w:val="21"/>
          <w:szCs w:val="21"/>
        </w:rPr>
        <w:br/>
      </w:r>
      <w:r w:rsidRPr="00724B44">
        <w:rPr>
          <w:rFonts w:ascii="Arial" w:eastAsia="Times New Roman" w:hAnsi="Arial" w:cs="Arial"/>
          <w:sz w:val="21"/>
          <w:szCs w:val="21"/>
        </w:rPr>
        <w:br/>
        <w:t>- për datën e daljes së rezultateve të verifikimit paraprak,</w:t>
      </w:r>
      <w:r w:rsidRPr="00724B44">
        <w:rPr>
          <w:rFonts w:ascii="Arial" w:eastAsia="Times New Roman" w:hAnsi="Arial" w:cs="Arial"/>
          <w:sz w:val="21"/>
          <w:szCs w:val="21"/>
        </w:rPr>
        <w:br/>
        <w:t>- datën, vendin dhe orën ku do të zhvillohet konkurimi;</w:t>
      </w:r>
      <w:r w:rsidRPr="00724B44">
        <w:rPr>
          <w:rFonts w:ascii="Arial" w:eastAsia="Times New Roman" w:hAnsi="Arial" w:cs="Arial"/>
          <w:sz w:val="21"/>
          <w:szCs w:val="21"/>
        </w:rPr>
        <w:br/>
        <w:t xml:space="preserve">Për të marrë këtë informacion, kandidatët duhet të vizitojnë në mënyrë të vazhdueshme faqen e Bashkise Belsh duke filluar nga data </w:t>
      </w:r>
      <w:r w:rsidR="008B5D5E">
        <w:rPr>
          <w:rFonts w:ascii="Arial" w:eastAsia="Times New Roman" w:hAnsi="Arial" w:cs="Arial"/>
          <w:sz w:val="21"/>
          <w:szCs w:val="21"/>
        </w:rPr>
        <w:t>18</w:t>
      </w:r>
      <w:bookmarkStart w:id="0" w:name="_GoBack"/>
      <w:bookmarkEnd w:id="0"/>
      <w:r w:rsidR="00172F4F">
        <w:rPr>
          <w:rFonts w:ascii="Arial" w:eastAsia="Times New Roman" w:hAnsi="Arial" w:cs="Arial"/>
          <w:sz w:val="21"/>
          <w:szCs w:val="21"/>
        </w:rPr>
        <w:t>.05.</w:t>
      </w:r>
      <w:r w:rsidRPr="00724B44">
        <w:rPr>
          <w:rFonts w:ascii="Arial" w:eastAsia="Times New Roman" w:hAnsi="Arial" w:cs="Arial"/>
          <w:sz w:val="21"/>
          <w:szCs w:val="21"/>
        </w:rPr>
        <w:t>2022</w:t>
      </w:r>
    </w:p>
    <w:p w:rsidR="00724B44" w:rsidRPr="00724B44" w:rsidRDefault="00724B44" w:rsidP="00724B44">
      <w:pPr>
        <w:ind w:right="-81"/>
        <w:rPr>
          <w:rFonts w:ascii="Times New Roman" w:hAnsi="Times New Roman"/>
          <w:sz w:val="24"/>
          <w:szCs w:val="24"/>
          <w:highlight w:val="yellow"/>
        </w:rPr>
      </w:pPr>
    </w:p>
    <w:p w:rsidR="00724B44" w:rsidRPr="00724B44" w:rsidRDefault="00724B44" w:rsidP="00724B44">
      <w:pPr>
        <w:shd w:val="clear" w:color="auto" w:fill="FFFFFF"/>
        <w:spacing w:before="100" w:beforeAutospacing="1" w:after="100" w:afterAutospacing="1" w:line="240" w:lineRule="auto"/>
        <w:rPr>
          <w:rFonts w:ascii="Arial" w:eastAsia="Times New Roman" w:hAnsi="Arial" w:cs="Arial"/>
          <w:sz w:val="21"/>
          <w:szCs w:val="21"/>
        </w:rPr>
      </w:pPr>
    </w:p>
    <w:p w:rsidR="00724B44" w:rsidRPr="00724B44" w:rsidRDefault="00724B44" w:rsidP="00724B44">
      <w:pPr>
        <w:shd w:val="clear" w:color="auto" w:fill="FFFFFF"/>
        <w:spacing w:after="0" w:line="240" w:lineRule="auto"/>
        <w:rPr>
          <w:rFonts w:ascii="Arial" w:eastAsia="Times New Roman" w:hAnsi="Arial" w:cs="Arial"/>
          <w:sz w:val="21"/>
          <w:szCs w:val="21"/>
        </w:rPr>
      </w:pPr>
      <w:r w:rsidRPr="00724B44">
        <w:rPr>
          <w:rFonts w:ascii="Arial" w:eastAsia="Times New Roman" w:hAnsi="Arial" w:cs="Arial"/>
          <w:sz w:val="21"/>
          <w:szCs w:val="21"/>
        </w:rPr>
        <w:t xml:space="preserve">Drejtori i Burimeve Njerëzore                                                                      </w:t>
      </w:r>
    </w:p>
    <w:p w:rsidR="00724B44" w:rsidRDefault="00724B44" w:rsidP="00724B44">
      <w:pPr>
        <w:shd w:val="clear" w:color="auto" w:fill="FFFFFF"/>
        <w:spacing w:after="0" w:line="240" w:lineRule="auto"/>
        <w:rPr>
          <w:rFonts w:ascii="Arial" w:eastAsia="Times New Roman" w:hAnsi="Arial" w:cs="Arial"/>
          <w:sz w:val="21"/>
          <w:szCs w:val="21"/>
        </w:rPr>
      </w:pPr>
      <w:r w:rsidRPr="00724B44">
        <w:rPr>
          <w:rFonts w:ascii="Arial" w:eastAsia="Times New Roman" w:hAnsi="Arial" w:cs="Arial"/>
          <w:sz w:val="21"/>
          <w:szCs w:val="21"/>
        </w:rPr>
        <w:t xml:space="preserve">Agron SINA                                                                                                         </w:t>
      </w:r>
    </w:p>
    <w:p w:rsidR="00172F4F" w:rsidRDefault="00172F4F" w:rsidP="00724B44">
      <w:pPr>
        <w:shd w:val="clear" w:color="auto" w:fill="FFFFFF"/>
        <w:spacing w:after="0" w:line="240" w:lineRule="auto"/>
        <w:rPr>
          <w:rFonts w:ascii="Arial" w:eastAsia="Times New Roman" w:hAnsi="Arial" w:cs="Arial"/>
          <w:sz w:val="21"/>
          <w:szCs w:val="21"/>
        </w:rPr>
      </w:pPr>
    </w:p>
    <w:p w:rsidR="00172F4F" w:rsidRPr="00724B44" w:rsidRDefault="00172F4F" w:rsidP="00724B44">
      <w:pPr>
        <w:shd w:val="clear" w:color="auto" w:fill="FFFFFF"/>
        <w:spacing w:after="0" w:line="240" w:lineRule="auto"/>
        <w:rPr>
          <w:rFonts w:ascii="Arial" w:eastAsia="Times New Roman" w:hAnsi="Arial" w:cs="Arial"/>
          <w:sz w:val="21"/>
          <w:szCs w:val="21"/>
        </w:rPr>
      </w:pPr>
    </w:p>
    <w:p w:rsidR="00724B44" w:rsidRPr="00724B44" w:rsidRDefault="00724B44" w:rsidP="00724B44">
      <w:pPr>
        <w:shd w:val="clear" w:color="auto" w:fill="FFFFFF"/>
        <w:spacing w:after="0" w:line="360" w:lineRule="auto"/>
        <w:jc w:val="right"/>
        <w:rPr>
          <w:rFonts w:ascii="Arial" w:eastAsia="Times New Roman" w:hAnsi="Arial" w:cs="Arial"/>
          <w:sz w:val="21"/>
          <w:szCs w:val="21"/>
        </w:rPr>
      </w:pPr>
      <w:r w:rsidRPr="00724B44">
        <w:rPr>
          <w:rFonts w:ascii="Arial" w:eastAsia="Times New Roman" w:hAnsi="Arial" w:cs="Arial"/>
          <w:sz w:val="21"/>
          <w:szCs w:val="21"/>
        </w:rPr>
        <w:t xml:space="preserve"> Kryetari i Bashkisë</w:t>
      </w:r>
    </w:p>
    <w:p w:rsidR="00162978" w:rsidRPr="00162978" w:rsidRDefault="00724B44" w:rsidP="00162978">
      <w:pPr>
        <w:shd w:val="clear" w:color="auto" w:fill="FFFFFF"/>
        <w:spacing w:after="0" w:line="360" w:lineRule="auto"/>
        <w:jc w:val="right"/>
        <w:rPr>
          <w:rFonts w:ascii="Arial" w:eastAsia="Times New Roman" w:hAnsi="Arial" w:cs="Arial"/>
          <w:sz w:val="21"/>
          <w:szCs w:val="21"/>
        </w:rPr>
      </w:pPr>
      <w:r w:rsidRPr="00724B44">
        <w:rPr>
          <w:rFonts w:ascii="Arial" w:eastAsia="Times New Roman" w:hAnsi="Arial" w:cs="Arial"/>
          <w:sz w:val="21"/>
          <w:szCs w:val="21"/>
        </w:rPr>
        <w:t>Arif TAFANI</w:t>
      </w:r>
    </w:p>
    <w:p w:rsidR="00724B44" w:rsidRPr="00724B44" w:rsidRDefault="00724B44" w:rsidP="00162978">
      <w:pPr>
        <w:spacing w:after="0"/>
        <w:jc w:val="right"/>
      </w:pPr>
      <w:r w:rsidRPr="00724B44">
        <w:t>(Në mungesë dhe me urdher</w:t>
      </w:r>
    </w:p>
    <w:p w:rsidR="00724B44" w:rsidRPr="00724B44" w:rsidRDefault="00724B44" w:rsidP="00162978">
      <w:pPr>
        <w:spacing w:after="0"/>
        <w:jc w:val="right"/>
      </w:pPr>
      <w:r w:rsidRPr="00724B44">
        <w:t>Sekretari i Përgjithshëm)</w:t>
      </w:r>
    </w:p>
    <w:p w:rsidR="007447BB" w:rsidRPr="00724B44" w:rsidRDefault="00724B44" w:rsidP="00724B44">
      <w:pPr>
        <w:jc w:val="right"/>
      </w:pPr>
      <w:r w:rsidRPr="00724B44">
        <w:t>Mustafa ÇARÇIU</w:t>
      </w:r>
    </w:p>
    <w:sectPr w:rsidR="007447BB" w:rsidRPr="00724B44" w:rsidSect="009C0327">
      <w:headerReference w:type="default" r:id="rId11"/>
      <w:footerReference w:type="default" r:id="rId12"/>
      <w:headerReference w:type="first" r:id="rId13"/>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13" w:rsidRDefault="00431A13" w:rsidP="00386E9F">
      <w:pPr>
        <w:spacing w:after="0" w:line="240" w:lineRule="auto"/>
      </w:pPr>
      <w:r>
        <w:separator/>
      </w:r>
    </w:p>
  </w:endnote>
  <w:endnote w:type="continuationSeparator" w:id="0">
    <w:p w:rsidR="00431A13" w:rsidRDefault="00431A13"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3A2B8A"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094276"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094276" w:rsidRPr="00513217">
      <w:rPr>
        <w:rFonts w:ascii="Times New Roman" w:hAnsi="Times New Roman"/>
        <w:sz w:val="20"/>
        <w:szCs w:val="20"/>
      </w:rPr>
      <w:fldChar w:fldCharType="separate"/>
    </w:r>
    <w:r w:rsidR="008B5D5E">
      <w:rPr>
        <w:rFonts w:ascii="Times New Roman" w:hAnsi="Times New Roman"/>
        <w:noProof/>
        <w:sz w:val="20"/>
        <w:szCs w:val="20"/>
      </w:rPr>
      <w:t>6</w:t>
    </w:r>
    <w:r w:rsidR="00094276"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13" w:rsidRDefault="00431A13" w:rsidP="00386E9F">
      <w:pPr>
        <w:spacing w:after="0" w:line="240" w:lineRule="auto"/>
      </w:pPr>
      <w:r>
        <w:separator/>
      </w:r>
    </w:p>
  </w:footnote>
  <w:footnote w:type="continuationSeparator" w:id="0">
    <w:p w:rsidR="00431A13" w:rsidRDefault="00431A13"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FC6A93" w:rsidRDefault="003A2B8A" w:rsidP="00034F24">
    <w:pPr>
      <w:pStyle w:val="Header"/>
      <w:jc w:val="righ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78" w:rsidRDefault="00162978" w:rsidP="007A17BC">
    <w:pPr>
      <w:pStyle w:val="Header"/>
      <w:tabs>
        <w:tab w:val="clear" w:pos="4680"/>
        <w:tab w:val="clear" w:pos="9360"/>
        <w:tab w:val="left" w:pos="1485"/>
      </w:tabs>
      <w:rPr>
        <w:rFonts w:ascii="Times New Roman" w:hAnsi="Times New Roman"/>
        <w:noProof/>
        <w:color w:val="000000" w:themeColor="text1"/>
        <w:sz w:val="28"/>
        <w:szCs w:val="28"/>
      </w:rPr>
    </w:pPr>
  </w:p>
  <w:p w:rsidR="00752ED0" w:rsidRDefault="008F632B" w:rsidP="00162978">
    <w:pPr>
      <w:pStyle w:val="Header"/>
      <w:tabs>
        <w:tab w:val="clear" w:pos="4680"/>
        <w:tab w:val="clear" w:pos="9360"/>
        <w:tab w:val="left" w:pos="1485"/>
      </w:tabs>
      <w:ind w:left="3600"/>
      <w:rPr>
        <w:rFonts w:ascii="Times New Roman" w:hAnsi="Times New Roman"/>
        <w:noProof/>
        <w:color w:val="000000" w:themeColor="text1"/>
        <w:sz w:val="28"/>
        <w:szCs w:val="28"/>
      </w:rPr>
    </w:pPr>
    <w:r w:rsidRPr="0056125F">
      <w:rPr>
        <w:rFonts w:ascii="Times New Roman" w:hAnsi="Times New Roman"/>
        <w:noProof/>
        <w:color w:val="000000" w:themeColor="text1"/>
        <w:sz w:val="28"/>
        <w:szCs w:val="28"/>
      </w:rPr>
      <w:t>REPUBLIKA E SHQIPËRISË</w:t>
    </w:r>
  </w:p>
  <w:p w:rsidR="008F632B" w:rsidRPr="0056125F" w:rsidRDefault="008F632B" w:rsidP="00752ED0">
    <w:pPr>
      <w:pStyle w:val="Header"/>
      <w:tabs>
        <w:tab w:val="clear" w:pos="4680"/>
        <w:tab w:val="clear" w:pos="9360"/>
        <w:tab w:val="left" w:pos="1485"/>
      </w:tabs>
      <w:ind w:firstLine="1440"/>
      <w:jc w:val="center"/>
      <w:rPr>
        <w:rFonts w:ascii="Times New Roman" w:hAnsi="Times New Roman"/>
        <w:noProof/>
        <w:color w:val="000000" w:themeColor="text1"/>
        <w:sz w:val="28"/>
        <w:szCs w:val="28"/>
      </w:rPr>
    </w:pPr>
    <w:r w:rsidRPr="0056125F">
      <w:rPr>
        <w:rFonts w:ascii="Times New Roman" w:hAnsi="Times New Roman"/>
        <w:noProof/>
        <w:color w:val="000000" w:themeColor="text1"/>
        <w:sz w:val="28"/>
        <w:szCs w:val="28"/>
      </w:rPr>
      <w:t>BASHKIA BELSH</w:t>
    </w:r>
  </w:p>
  <w:p w:rsidR="008F632B" w:rsidRDefault="008F632B" w:rsidP="00752ED0">
    <w:pPr>
      <w:pStyle w:val="Header"/>
      <w:tabs>
        <w:tab w:val="clear" w:pos="4680"/>
        <w:tab w:val="clear" w:pos="9360"/>
        <w:tab w:val="left" w:pos="1485"/>
      </w:tabs>
      <w:ind w:firstLine="1440"/>
      <w:jc w:val="center"/>
      <w:rPr>
        <w:rFonts w:ascii="Times New Roman" w:hAnsi="Times New Roman"/>
        <w:noProof/>
        <w:color w:val="000000" w:themeColor="text1"/>
        <w:sz w:val="28"/>
        <w:szCs w:val="28"/>
      </w:rPr>
    </w:pPr>
    <w:r w:rsidRPr="0056125F">
      <w:rPr>
        <w:rFonts w:ascii="Times New Roman" w:hAnsi="Times New Roman"/>
        <w:noProof/>
        <w:color w:val="000000" w:themeColor="text1"/>
        <w:sz w:val="28"/>
        <w:szCs w:val="28"/>
      </w:rPr>
      <w:t>DREJTORIA E BURIMEVE NJERËZORE</w:t>
    </w:r>
  </w:p>
  <w:p w:rsidR="00EA43A0" w:rsidRPr="0056125F" w:rsidRDefault="00EA43A0" w:rsidP="00752ED0">
    <w:pPr>
      <w:pStyle w:val="Header"/>
      <w:tabs>
        <w:tab w:val="clear" w:pos="4680"/>
        <w:tab w:val="clear" w:pos="9360"/>
        <w:tab w:val="left" w:pos="1485"/>
      </w:tabs>
      <w:ind w:firstLine="1440"/>
      <w:jc w:val="center"/>
      <w:rPr>
        <w:rFonts w:ascii="Times New Roman" w:hAnsi="Times New Roman"/>
        <w:color w:val="000000" w:themeColor="text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513E6"/>
    <w:multiLevelType w:val="multilevel"/>
    <w:tmpl w:val="27C4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9666637"/>
    <w:multiLevelType w:val="hybridMultilevel"/>
    <w:tmpl w:val="4DA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B6941"/>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A3D4ED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2"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
  </w:num>
  <w:num w:numId="14">
    <w:abstractNumId w:val="2"/>
  </w:num>
  <w:num w:numId="15">
    <w:abstractNumId w:val="0"/>
  </w:num>
  <w:num w:numId="16">
    <w:abstractNumId w:val="8"/>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45"/>
    <w:rsid w:val="00002C3F"/>
    <w:rsid w:val="000041E3"/>
    <w:rsid w:val="00005475"/>
    <w:rsid w:val="000057D2"/>
    <w:rsid w:val="00007399"/>
    <w:rsid w:val="00020BE3"/>
    <w:rsid w:val="000219B7"/>
    <w:rsid w:val="00033B81"/>
    <w:rsid w:val="00034F24"/>
    <w:rsid w:val="00036593"/>
    <w:rsid w:val="00037191"/>
    <w:rsid w:val="000445FA"/>
    <w:rsid w:val="000511B0"/>
    <w:rsid w:val="00054212"/>
    <w:rsid w:val="00055A9A"/>
    <w:rsid w:val="00057ABD"/>
    <w:rsid w:val="00057FE2"/>
    <w:rsid w:val="00065CE7"/>
    <w:rsid w:val="00074DDC"/>
    <w:rsid w:val="000773E6"/>
    <w:rsid w:val="00081190"/>
    <w:rsid w:val="00087974"/>
    <w:rsid w:val="00087D62"/>
    <w:rsid w:val="00090C30"/>
    <w:rsid w:val="00092BE5"/>
    <w:rsid w:val="00094276"/>
    <w:rsid w:val="000B0CFD"/>
    <w:rsid w:val="000D18A5"/>
    <w:rsid w:val="000D3392"/>
    <w:rsid w:val="000F77DD"/>
    <w:rsid w:val="00105820"/>
    <w:rsid w:val="00107F8E"/>
    <w:rsid w:val="00113EDF"/>
    <w:rsid w:val="001145E7"/>
    <w:rsid w:val="00116C2F"/>
    <w:rsid w:val="00121F5B"/>
    <w:rsid w:val="001249D6"/>
    <w:rsid w:val="001310F8"/>
    <w:rsid w:val="001321A3"/>
    <w:rsid w:val="00132EB0"/>
    <w:rsid w:val="001435C2"/>
    <w:rsid w:val="00144FE4"/>
    <w:rsid w:val="001470A4"/>
    <w:rsid w:val="00147B26"/>
    <w:rsid w:val="001511F8"/>
    <w:rsid w:val="001549AF"/>
    <w:rsid w:val="00157269"/>
    <w:rsid w:val="00162978"/>
    <w:rsid w:val="00166769"/>
    <w:rsid w:val="00170C86"/>
    <w:rsid w:val="00172F4F"/>
    <w:rsid w:val="0017737D"/>
    <w:rsid w:val="001816AC"/>
    <w:rsid w:val="00181F0C"/>
    <w:rsid w:val="001A11D1"/>
    <w:rsid w:val="001A2ED3"/>
    <w:rsid w:val="001B3D1F"/>
    <w:rsid w:val="001B450D"/>
    <w:rsid w:val="001B69B2"/>
    <w:rsid w:val="001B7143"/>
    <w:rsid w:val="001C0ACE"/>
    <w:rsid w:val="001C3431"/>
    <w:rsid w:val="001C4E76"/>
    <w:rsid w:val="001D05FF"/>
    <w:rsid w:val="001D10BC"/>
    <w:rsid w:val="001F018A"/>
    <w:rsid w:val="001F61C0"/>
    <w:rsid w:val="00204DD1"/>
    <w:rsid w:val="00212FE6"/>
    <w:rsid w:val="00213141"/>
    <w:rsid w:val="002168F0"/>
    <w:rsid w:val="00227507"/>
    <w:rsid w:val="0023138D"/>
    <w:rsid w:val="00234C38"/>
    <w:rsid w:val="00236C0A"/>
    <w:rsid w:val="0024596E"/>
    <w:rsid w:val="00254710"/>
    <w:rsid w:val="00263494"/>
    <w:rsid w:val="00264069"/>
    <w:rsid w:val="00265FC0"/>
    <w:rsid w:val="00267E69"/>
    <w:rsid w:val="00271B6C"/>
    <w:rsid w:val="00274515"/>
    <w:rsid w:val="00275D3B"/>
    <w:rsid w:val="00294F1A"/>
    <w:rsid w:val="00295E42"/>
    <w:rsid w:val="002976DE"/>
    <w:rsid w:val="002A067B"/>
    <w:rsid w:val="002A2371"/>
    <w:rsid w:val="002B5992"/>
    <w:rsid w:val="002B5C39"/>
    <w:rsid w:val="002E0B99"/>
    <w:rsid w:val="002E3693"/>
    <w:rsid w:val="002F3B1E"/>
    <w:rsid w:val="002F633E"/>
    <w:rsid w:val="002F74E3"/>
    <w:rsid w:val="002F7D48"/>
    <w:rsid w:val="00300E6D"/>
    <w:rsid w:val="00304875"/>
    <w:rsid w:val="00311D88"/>
    <w:rsid w:val="00314382"/>
    <w:rsid w:val="00324DEE"/>
    <w:rsid w:val="003254D0"/>
    <w:rsid w:val="003277A8"/>
    <w:rsid w:val="0034081F"/>
    <w:rsid w:val="0034285E"/>
    <w:rsid w:val="00346A44"/>
    <w:rsid w:val="003524E9"/>
    <w:rsid w:val="00354B6B"/>
    <w:rsid w:val="003556CF"/>
    <w:rsid w:val="0035656C"/>
    <w:rsid w:val="00366D0E"/>
    <w:rsid w:val="003739FA"/>
    <w:rsid w:val="00376924"/>
    <w:rsid w:val="0037757F"/>
    <w:rsid w:val="00386E9F"/>
    <w:rsid w:val="003969C2"/>
    <w:rsid w:val="00396D48"/>
    <w:rsid w:val="003A065C"/>
    <w:rsid w:val="003A2B8A"/>
    <w:rsid w:val="003A7CCA"/>
    <w:rsid w:val="003B3799"/>
    <w:rsid w:val="003B544D"/>
    <w:rsid w:val="003C5641"/>
    <w:rsid w:val="003D21EE"/>
    <w:rsid w:val="003D5045"/>
    <w:rsid w:val="003D76EC"/>
    <w:rsid w:val="003E0ACC"/>
    <w:rsid w:val="003E1F9C"/>
    <w:rsid w:val="003E3E73"/>
    <w:rsid w:val="003E560B"/>
    <w:rsid w:val="003F153F"/>
    <w:rsid w:val="003F3A2C"/>
    <w:rsid w:val="0040057F"/>
    <w:rsid w:val="00402B42"/>
    <w:rsid w:val="0041165D"/>
    <w:rsid w:val="004117F3"/>
    <w:rsid w:val="00414C0B"/>
    <w:rsid w:val="00421B2C"/>
    <w:rsid w:val="00424E94"/>
    <w:rsid w:val="00427420"/>
    <w:rsid w:val="00430364"/>
    <w:rsid w:val="00431A13"/>
    <w:rsid w:val="00432EDC"/>
    <w:rsid w:val="00434873"/>
    <w:rsid w:val="00440314"/>
    <w:rsid w:val="00441570"/>
    <w:rsid w:val="004446BD"/>
    <w:rsid w:val="00444997"/>
    <w:rsid w:val="00452AF3"/>
    <w:rsid w:val="00452D02"/>
    <w:rsid w:val="004544EE"/>
    <w:rsid w:val="004558B4"/>
    <w:rsid w:val="00461090"/>
    <w:rsid w:val="00462D35"/>
    <w:rsid w:val="00465ACE"/>
    <w:rsid w:val="00465FF3"/>
    <w:rsid w:val="004717AE"/>
    <w:rsid w:val="00471BE8"/>
    <w:rsid w:val="00471D01"/>
    <w:rsid w:val="00472946"/>
    <w:rsid w:val="00473B26"/>
    <w:rsid w:val="00474066"/>
    <w:rsid w:val="00491CCA"/>
    <w:rsid w:val="00494C45"/>
    <w:rsid w:val="004D1621"/>
    <w:rsid w:val="004F2F33"/>
    <w:rsid w:val="00504D88"/>
    <w:rsid w:val="00512CAF"/>
    <w:rsid w:val="00513217"/>
    <w:rsid w:val="00514E3E"/>
    <w:rsid w:val="00515B4B"/>
    <w:rsid w:val="005240A9"/>
    <w:rsid w:val="0052420A"/>
    <w:rsid w:val="0053073E"/>
    <w:rsid w:val="005514DB"/>
    <w:rsid w:val="0055706F"/>
    <w:rsid w:val="00561B3C"/>
    <w:rsid w:val="00562B95"/>
    <w:rsid w:val="0056347C"/>
    <w:rsid w:val="00566E7A"/>
    <w:rsid w:val="005772B6"/>
    <w:rsid w:val="00577E6A"/>
    <w:rsid w:val="00582E38"/>
    <w:rsid w:val="00583EE1"/>
    <w:rsid w:val="005849DD"/>
    <w:rsid w:val="00584F72"/>
    <w:rsid w:val="0059377F"/>
    <w:rsid w:val="005956E4"/>
    <w:rsid w:val="005978FD"/>
    <w:rsid w:val="005A3890"/>
    <w:rsid w:val="005A7A83"/>
    <w:rsid w:val="005B1424"/>
    <w:rsid w:val="005B4F11"/>
    <w:rsid w:val="005B5F54"/>
    <w:rsid w:val="005C39F4"/>
    <w:rsid w:val="005C609F"/>
    <w:rsid w:val="005C772F"/>
    <w:rsid w:val="005D7815"/>
    <w:rsid w:val="005E0312"/>
    <w:rsid w:val="005E3544"/>
    <w:rsid w:val="005F5855"/>
    <w:rsid w:val="005F7D6B"/>
    <w:rsid w:val="00614374"/>
    <w:rsid w:val="0062048A"/>
    <w:rsid w:val="006218B2"/>
    <w:rsid w:val="00623A85"/>
    <w:rsid w:val="006240AA"/>
    <w:rsid w:val="0062791F"/>
    <w:rsid w:val="00627A64"/>
    <w:rsid w:val="0063241A"/>
    <w:rsid w:val="00632DA1"/>
    <w:rsid w:val="00635844"/>
    <w:rsid w:val="006362D8"/>
    <w:rsid w:val="00637AD9"/>
    <w:rsid w:val="00640DE6"/>
    <w:rsid w:val="00641A79"/>
    <w:rsid w:val="00653183"/>
    <w:rsid w:val="00655D12"/>
    <w:rsid w:val="00656427"/>
    <w:rsid w:val="00661FBD"/>
    <w:rsid w:val="00667FFD"/>
    <w:rsid w:val="00672DB6"/>
    <w:rsid w:val="0068006D"/>
    <w:rsid w:val="00680F12"/>
    <w:rsid w:val="00692562"/>
    <w:rsid w:val="00697FE1"/>
    <w:rsid w:val="006A17E9"/>
    <w:rsid w:val="006A6879"/>
    <w:rsid w:val="006A6B5B"/>
    <w:rsid w:val="006B3E5C"/>
    <w:rsid w:val="006B4DD0"/>
    <w:rsid w:val="006B6673"/>
    <w:rsid w:val="006C7592"/>
    <w:rsid w:val="006D21E1"/>
    <w:rsid w:val="006D434F"/>
    <w:rsid w:val="006F04E3"/>
    <w:rsid w:val="006F08CA"/>
    <w:rsid w:val="006F2FD7"/>
    <w:rsid w:val="00704181"/>
    <w:rsid w:val="007108BE"/>
    <w:rsid w:val="00712735"/>
    <w:rsid w:val="00713A5D"/>
    <w:rsid w:val="00714059"/>
    <w:rsid w:val="007147FD"/>
    <w:rsid w:val="007233BB"/>
    <w:rsid w:val="0072340C"/>
    <w:rsid w:val="00723D7F"/>
    <w:rsid w:val="00724B44"/>
    <w:rsid w:val="00733B09"/>
    <w:rsid w:val="007447BB"/>
    <w:rsid w:val="00752ED0"/>
    <w:rsid w:val="00755175"/>
    <w:rsid w:val="007556FD"/>
    <w:rsid w:val="007616B5"/>
    <w:rsid w:val="007624E5"/>
    <w:rsid w:val="00775990"/>
    <w:rsid w:val="00777B2D"/>
    <w:rsid w:val="00777E81"/>
    <w:rsid w:val="00781D7C"/>
    <w:rsid w:val="00784148"/>
    <w:rsid w:val="007854B3"/>
    <w:rsid w:val="00785A2B"/>
    <w:rsid w:val="00787F7A"/>
    <w:rsid w:val="00791B28"/>
    <w:rsid w:val="00796B90"/>
    <w:rsid w:val="007A17BC"/>
    <w:rsid w:val="007A44E7"/>
    <w:rsid w:val="007B30BC"/>
    <w:rsid w:val="007C1575"/>
    <w:rsid w:val="007C5B61"/>
    <w:rsid w:val="007F2B30"/>
    <w:rsid w:val="00801F26"/>
    <w:rsid w:val="00805A8E"/>
    <w:rsid w:val="00806F6B"/>
    <w:rsid w:val="00814E98"/>
    <w:rsid w:val="0081564A"/>
    <w:rsid w:val="008352B4"/>
    <w:rsid w:val="00840391"/>
    <w:rsid w:val="008425DF"/>
    <w:rsid w:val="008433C9"/>
    <w:rsid w:val="00844A15"/>
    <w:rsid w:val="008804E7"/>
    <w:rsid w:val="008849EF"/>
    <w:rsid w:val="008A0EE4"/>
    <w:rsid w:val="008B0293"/>
    <w:rsid w:val="008B5D5E"/>
    <w:rsid w:val="008C149D"/>
    <w:rsid w:val="008C5425"/>
    <w:rsid w:val="008C6F26"/>
    <w:rsid w:val="008C71A1"/>
    <w:rsid w:val="008D1ECB"/>
    <w:rsid w:val="008D1F90"/>
    <w:rsid w:val="008F632B"/>
    <w:rsid w:val="009043A7"/>
    <w:rsid w:val="0090509E"/>
    <w:rsid w:val="009102F8"/>
    <w:rsid w:val="00912C4A"/>
    <w:rsid w:val="00912CF8"/>
    <w:rsid w:val="00917A24"/>
    <w:rsid w:val="0092030E"/>
    <w:rsid w:val="009224D6"/>
    <w:rsid w:val="00922C6D"/>
    <w:rsid w:val="009233BF"/>
    <w:rsid w:val="0092472C"/>
    <w:rsid w:val="009327EE"/>
    <w:rsid w:val="00933825"/>
    <w:rsid w:val="0093612F"/>
    <w:rsid w:val="00937798"/>
    <w:rsid w:val="00937C58"/>
    <w:rsid w:val="00940651"/>
    <w:rsid w:val="009577B8"/>
    <w:rsid w:val="00962F5F"/>
    <w:rsid w:val="00963898"/>
    <w:rsid w:val="00966FFB"/>
    <w:rsid w:val="00990CE5"/>
    <w:rsid w:val="0099292D"/>
    <w:rsid w:val="009A01A5"/>
    <w:rsid w:val="009A1841"/>
    <w:rsid w:val="009A56E7"/>
    <w:rsid w:val="009A63DD"/>
    <w:rsid w:val="009A72B7"/>
    <w:rsid w:val="009B5960"/>
    <w:rsid w:val="009C0327"/>
    <w:rsid w:val="009D0BCA"/>
    <w:rsid w:val="009D30E3"/>
    <w:rsid w:val="009E0600"/>
    <w:rsid w:val="009E0704"/>
    <w:rsid w:val="009E07D3"/>
    <w:rsid w:val="009F59D4"/>
    <w:rsid w:val="009F61AD"/>
    <w:rsid w:val="00A02086"/>
    <w:rsid w:val="00A024B2"/>
    <w:rsid w:val="00A071FA"/>
    <w:rsid w:val="00A07DB7"/>
    <w:rsid w:val="00A10FAC"/>
    <w:rsid w:val="00A1334C"/>
    <w:rsid w:val="00A23207"/>
    <w:rsid w:val="00A27750"/>
    <w:rsid w:val="00A36D03"/>
    <w:rsid w:val="00A405D4"/>
    <w:rsid w:val="00A4192A"/>
    <w:rsid w:val="00A4327A"/>
    <w:rsid w:val="00A44140"/>
    <w:rsid w:val="00A4550E"/>
    <w:rsid w:val="00A537F9"/>
    <w:rsid w:val="00A53E8B"/>
    <w:rsid w:val="00A55770"/>
    <w:rsid w:val="00A56C63"/>
    <w:rsid w:val="00A65542"/>
    <w:rsid w:val="00A662F7"/>
    <w:rsid w:val="00A67FEF"/>
    <w:rsid w:val="00A71930"/>
    <w:rsid w:val="00A71E1C"/>
    <w:rsid w:val="00A734E9"/>
    <w:rsid w:val="00A749A5"/>
    <w:rsid w:val="00A75008"/>
    <w:rsid w:val="00A812C3"/>
    <w:rsid w:val="00A8543C"/>
    <w:rsid w:val="00A85D51"/>
    <w:rsid w:val="00A87EA1"/>
    <w:rsid w:val="00A9637A"/>
    <w:rsid w:val="00AA371C"/>
    <w:rsid w:val="00AA6E5E"/>
    <w:rsid w:val="00AB6380"/>
    <w:rsid w:val="00AC25A5"/>
    <w:rsid w:val="00AC2C7B"/>
    <w:rsid w:val="00AC2EF4"/>
    <w:rsid w:val="00AC7B8D"/>
    <w:rsid w:val="00AD05D2"/>
    <w:rsid w:val="00AD0EF6"/>
    <w:rsid w:val="00AD1434"/>
    <w:rsid w:val="00AD1828"/>
    <w:rsid w:val="00AD7FAF"/>
    <w:rsid w:val="00AE09DF"/>
    <w:rsid w:val="00AE1137"/>
    <w:rsid w:val="00AE4C45"/>
    <w:rsid w:val="00AE7702"/>
    <w:rsid w:val="00AF2013"/>
    <w:rsid w:val="00AF4BD9"/>
    <w:rsid w:val="00AF7DC5"/>
    <w:rsid w:val="00B02321"/>
    <w:rsid w:val="00B033F4"/>
    <w:rsid w:val="00B0634D"/>
    <w:rsid w:val="00B160A0"/>
    <w:rsid w:val="00B26F41"/>
    <w:rsid w:val="00B32D73"/>
    <w:rsid w:val="00B43328"/>
    <w:rsid w:val="00B44286"/>
    <w:rsid w:val="00B5465F"/>
    <w:rsid w:val="00B61C3B"/>
    <w:rsid w:val="00B6249D"/>
    <w:rsid w:val="00B630C0"/>
    <w:rsid w:val="00B6462D"/>
    <w:rsid w:val="00B724D1"/>
    <w:rsid w:val="00B86C51"/>
    <w:rsid w:val="00BA03F3"/>
    <w:rsid w:val="00BA36D5"/>
    <w:rsid w:val="00BC430A"/>
    <w:rsid w:val="00BD56BE"/>
    <w:rsid w:val="00BD792A"/>
    <w:rsid w:val="00BE1814"/>
    <w:rsid w:val="00BE428D"/>
    <w:rsid w:val="00BE4952"/>
    <w:rsid w:val="00BE49FF"/>
    <w:rsid w:val="00BE6727"/>
    <w:rsid w:val="00BF3C15"/>
    <w:rsid w:val="00BF7053"/>
    <w:rsid w:val="00C058CE"/>
    <w:rsid w:val="00C10C3D"/>
    <w:rsid w:val="00C21DD9"/>
    <w:rsid w:val="00C34416"/>
    <w:rsid w:val="00C377AE"/>
    <w:rsid w:val="00C41E38"/>
    <w:rsid w:val="00C549FA"/>
    <w:rsid w:val="00C54CD3"/>
    <w:rsid w:val="00C616B0"/>
    <w:rsid w:val="00C63E96"/>
    <w:rsid w:val="00C66024"/>
    <w:rsid w:val="00C66489"/>
    <w:rsid w:val="00C73EFA"/>
    <w:rsid w:val="00C77821"/>
    <w:rsid w:val="00C81C0C"/>
    <w:rsid w:val="00C8768C"/>
    <w:rsid w:val="00CA246E"/>
    <w:rsid w:val="00CA3BB6"/>
    <w:rsid w:val="00CA581E"/>
    <w:rsid w:val="00CB2226"/>
    <w:rsid w:val="00CB48EB"/>
    <w:rsid w:val="00CC0751"/>
    <w:rsid w:val="00CD008E"/>
    <w:rsid w:val="00CD2351"/>
    <w:rsid w:val="00CE1534"/>
    <w:rsid w:val="00CE292E"/>
    <w:rsid w:val="00CF16FC"/>
    <w:rsid w:val="00CF431B"/>
    <w:rsid w:val="00D01FC5"/>
    <w:rsid w:val="00D0776D"/>
    <w:rsid w:val="00D16F06"/>
    <w:rsid w:val="00D16FF3"/>
    <w:rsid w:val="00D206F3"/>
    <w:rsid w:val="00D20796"/>
    <w:rsid w:val="00D24BB6"/>
    <w:rsid w:val="00D24DD1"/>
    <w:rsid w:val="00D31656"/>
    <w:rsid w:val="00D37607"/>
    <w:rsid w:val="00D43A2E"/>
    <w:rsid w:val="00D564B5"/>
    <w:rsid w:val="00D61BAC"/>
    <w:rsid w:val="00D63EBE"/>
    <w:rsid w:val="00D663D0"/>
    <w:rsid w:val="00D70530"/>
    <w:rsid w:val="00D840B2"/>
    <w:rsid w:val="00D84E76"/>
    <w:rsid w:val="00D90DE7"/>
    <w:rsid w:val="00D949AE"/>
    <w:rsid w:val="00DB1362"/>
    <w:rsid w:val="00DB2FE6"/>
    <w:rsid w:val="00DB34B5"/>
    <w:rsid w:val="00DB4D14"/>
    <w:rsid w:val="00DB54D2"/>
    <w:rsid w:val="00DB7789"/>
    <w:rsid w:val="00DC1330"/>
    <w:rsid w:val="00DF2D23"/>
    <w:rsid w:val="00DF55C5"/>
    <w:rsid w:val="00E024BA"/>
    <w:rsid w:val="00E0561C"/>
    <w:rsid w:val="00E1133C"/>
    <w:rsid w:val="00E1723A"/>
    <w:rsid w:val="00E230DE"/>
    <w:rsid w:val="00E24A82"/>
    <w:rsid w:val="00E276AF"/>
    <w:rsid w:val="00E338B9"/>
    <w:rsid w:val="00E34C11"/>
    <w:rsid w:val="00E3553E"/>
    <w:rsid w:val="00E52675"/>
    <w:rsid w:val="00E64C9B"/>
    <w:rsid w:val="00E67FB8"/>
    <w:rsid w:val="00E800E2"/>
    <w:rsid w:val="00E82761"/>
    <w:rsid w:val="00E86089"/>
    <w:rsid w:val="00E8756D"/>
    <w:rsid w:val="00EA39BF"/>
    <w:rsid w:val="00EA43A0"/>
    <w:rsid w:val="00EB09F8"/>
    <w:rsid w:val="00EB3685"/>
    <w:rsid w:val="00EB49DD"/>
    <w:rsid w:val="00EB78CB"/>
    <w:rsid w:val="00EC0B57"/>
    <w:rsid w:val="00EC13A6"/>
    <w:rsid w:val="00ED0554"/>
    <w:rsid w:val="00ED3497"/>
    <w:rsid w:val="00ED37AD"/>
    <w:rsid w:val="00ED3847"/>
    <w:rsid w:val="00EE3349"/>
    <w:rsid w:val="00EE5850"/>
    <w:rsid w:val="00EF02F4"/>
    <w:rsid w:val="00EF29D9"/>
    <w:rsid w:val="00EF78CB"/>
    <w:rsid w:val="00F00966"/>
    <w:rsid w:val="00F14CEC"/>
    <w:rsid w:val="00F36A8F"/>
    <w:rsid w:val="00F4096E"/>
    <w:rsid w:val="00F41FEA"/>
    <w:rsid w:val="00F47F75"/>
    <w:rsid w:val="00F5521D"/>
    <w:rsid w:val="00F618ED"/>
    <w:rsid w:val="00F676B5"/>
    <w:rsid w:val="00F7246A"/>
    <w:rsid w:val="00F80440"/>
    <w:rsid w:val="00F830FA"/>
    <w:rsid w:val="00F860CD"/>
    <w:rsid w:val="00F9125F"/>
    <w:rsid w:val="00F91785"/>
    <w:rsid w:val="00FA1CC5"/>
    <w:rsid w:val="00FA7201"/>
    <w:rsid w:val="00FB2C76"/>
    <w:rsid w:val="00FC0C55"/>
    <w:rsid w:val="00FC4F5C"/>
    <w:rsid w:val="00FC6A93"/>
    <w:rsid w:val="00FC7BBD"/>
    <w:rsid w:val="00FD479C"/>
    <w:rsid w:val="00FD7A22"/>
    <w:rsid w:val="00FE63FE"/>
    <w:rsid w:val="00FF08CE"/>
    <w:rsid w:val="00FF6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CD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E5"/>
    <w:pPr>
      <w:spacing w:after="200" w:line="276" w:lineRule="auto"/>
    </w:pPr>
    <w:rPr>
      <w:sz w:val="22"/>
      <w:szCs w:val="22"/>
      <w:lang w:val="en-US" w:eastAsia="en-US"/>
    </w:rPr>
  </w:style>
  <w:style w:type="paragraph" w:styleId="Heading2">
    <w:name w:val="heading 2"/>
    <w:basedOn w:val="Normal"/>
    <w:next w:val="Normal"/>
    <w:link w:val="Heading2Char"/>
    <w:semiHidden/>
    <w:unhideWhenUsed/>
    <w:qFormat/>
    <w:locked/>
    <w:rsid w:val="001B3D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locked/>
    <w:rsid w:val="00311D8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PlaceholderText">
    <w:name w:val="Placeholder Text"/>
    <w:basedOn w:val="DefaultParagraphFont"/>
    <w:uiPriority w:val="99"/>
    <w:semiHidden/>
    <w:rsid w:val="00A53E8B"/>
    <w:rPr>
      <w:rFonts w:cs="Times New Roman"/>
    </w:rPr>
  </w:style>
  <w:style w:type="paragraph" w:styleId="NormalWeb">
    <w:name w:val="Normal (Web)"/>
    <w:basedOn w:val="Normal"/>
    <w:uiPriority w:val="99"/>
    <w:unhideWhenUsed/>
    <w:rsid w:val="00311D88"/>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311D88"/>
    <w:rPr>
      <w:rFonts w:ascii="Times New Roman" w:eastAsia="Times New Roman" w:hAnsi="Times New Roman"/>
      <w:b/>
      <w:bCs/>
      <w:sz w:val="27"/>
      <w:szCs w:val="27"/>
      <w:lang w:val="en-US" w:eastAsia="en-US"/>
    </w:rPr>
  </w:style>
  <w:style w:type="character" w:customStyle="1" w:styleId="Heading2Char">
    <w:name w:val="Heading 2 Char"/>
    <w:basedOn w:val="DefaultParagraphFont"/>
    <w:link w:val="Heading2"/>
    <w:semiHidden/>
    <w:rsid w:val="001B3D1F"/>
    <w:rPr>
      <w:rFonts w:asciiTheme="majorHAnsi" w:eastAsiaTheme="majorEastAsia" w:hAnsiTheme="majorHAnsi" w:cstheme="majorBidi"/>
      <w:color w:val="365F91" w:themeColor="accent1" w:themeShade="BF"/>
      <w:sz w:val="26"/>
      <w:szCs w:val="26"/>
      <w:lang w:val="en-US" w:eastAsia="en-US"/>
    </w:rPr>
  </w:style>
  <w:style w:type="character" w:styleId="Strong">
    <w:name w:val="Strong"/>
    <w:basedOn w:val="DefaultParagraphFont"/>
    <w:uiPriority w:val="22"/>
    <w:qFormat/>
    <w:locked/>
    <w:rsid w:val="00724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13599">
      <w:marLeft w:val="0"/>
      <w:marRight w:val="0"/>
      <w:marTop w:val="0"/>
      <w:marBottom w:val="0"/>
      <w:divBdr>
        <w:top w:val="none" w:sz="0" w:space="0" w:color="auto"/>
        <w:left w:val="none" w:sz="0" w:space="0" w:color="auto"/>
        <w:bottom w:val="none" w:sz="0" w:space="0" w:color="auto"/>
        <w:right w:val="none" w:sz="0" w:space="0" w:color="auto"/>
      </w:divBdr>
    </w:div>
    <w:div w:id="936913600">
      <w:marLeft w:val="0"/>
      <w:marRight w:val="0"/>
      <w:marTop w:val="0"/>
      <w:marBottom w:val="0"/>
      <w:divBdr>
        <w:top w:val="none" w:sz="0" w:space="0" w:color="auto"/>
        <w:left w:val="none" w:sz="0" w:space="0" w:color="auto"/>
        <w:bottom w:val="none" w:sz="0" w:space="0" w:color="auto"/>
        <w:right w:val="none" w:sz="0" w:space="0" w:color="auto"/>
      </w:divBdr>
    </w:div>
    <w:div w:id="936913601">
      <w:marLeft w:val="0"/>
      <w:marRight w:val="0"/>
      <w:marTop w:val="0"/>
      <w:marBottom w:val="0"/>
      <w:divBdr>
        <w:top w:val="none" w:sz="0" w:space="0" w:color="auto"/>
        <w:left w:val="none" w:sz="0" w:space="0" w:color="auto"/>
        <w:bottom w:val="none" w:sz="0" w:space="0" w:color="auto"/>
        <w:right w:val="none" w:sz="0" w:space="0" w:color="auto"/>
      </w:divBdr>
    </w:div>
    <w:div w:id="936913602">
      <w:marLeft w:val="0"/>
      <w:marRight w:val="0"/>
      <w:marTop w:val="0"/>
      <w:marBottom w:val="0"/>
      <w:divBdr>
        <w:top w:val="none" w:sz="0" w:space="0" w:color="auto"/>
        <w:left w:val="none" w:sz="0" w:space="0" w:color="auto"/>
        <w:bottom w:val="none" w:sz="0" w:space="0" w:color="auto"/>
        <w:right w:val="none" w:sz="0" w:space="0" w:color="auto"/>
      </w:divBdr>
    </w:div>
    <w:div w:id="1300647851">
      <w:bodyDiv w:val="1"/>
      <w:marLeft w:val="0"/>
      <w:marRight w:val="0"/>
      <w:marTop w:val="0"/>
      <w:marBottom w:val="0"/>
      <w:divBdr>
        <w:top w:val="none" w:sz="0" w:space="0" w:color="auto"/>
        <w:left w:val="none" w:sz="0" w:space="0" w:color="auto"/>
        <w:bottom w:val="none" w:sz="0" w:space="0" w:color="auto"/>
        <w:right w:val="none" w:sz="0" w:space="0" w:color="auto"/>
      </w:divBdr>
    </w:div>
    <w:div w:id="1522544755">
      <w:bodyDiv w:val="1"/>
      <w:marLeft w:val="0"/>
      <w:marRight w:val="0"/>
      <w:marTop w:val="0"/>
      <w:marBottom w:val="0"/>
      <w:divBdr>
        <w:top w:val="none" w:sz="0" w:space="0" w:color="auto"/>
        <w:left w:val="none" w:sz="0" w:space="0" w:color="auto"/>
        <w:bottom w:val="none" w:sz="0" w:space="0" w:color="auto"/>
        <w:right w:val="none" w:sz="0" w:space="0" w:color="auto"/>
      </w:divBdr>
    </w:div>
    <w:div w:id="16551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54-udhezim-nr-2-date-27-03-201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ap.gov.al/legjislacioni/udhezime-manuale/60-jeteshkrimi-standa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p.gov.al/legjislacioni/udhezime-manuale/54-udhezim-nr-2-date-27-03-2015" TargetMode="External"/><Relationship Id="rId4" Type="http://schemas.openxmlformats.org/officeDocument/2006/relationships/webSettings" Target="webSettings.xml"/><Relationship Id="rId9" Type="http://schemas.openxmlformats.org/officeDocument/2006/relationships/hyperlink" Target="http://www.dap.gov.al/legjislacioni/udhezime-manuale/60-jeteshkrimi-stand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SHPALLJE PËR NËPUNËS CIVIL,</vt:lpstr>
    </vt:vector>
  </TitlesOfParts>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PËR NËPUNËS CIVIL,</dc:title>
  <dc:creator/>
  <cp:lastModifiedBy/>
  <cp:revision>1</cp:revision>
  <dcterms:created xsi:type="dcterms:W3CDTF">2022-04-21T07:21:00Z</dcterms:created>
  <dcterms:modified xsi:type="dcterms:W3CDTF">2022-04-21T07:49:00Z</dcterms:modified>
</cp:coreProperties>
</file>