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FA9" w:rsidRDefault="00B02FA9" w:rsidP="00B02FA9">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B02FA9" w:rsidRDefault="00B02FA9" w:rsidP="00B02FA9">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B02FA9" w:rsidRDefault="00B02FA9" w:rsidP="00B02FA9">
      <w:pPr>
        <w:spacing w:after="0"/>
        <w:jc w:val="center"/>
        <w:rPr>
          <w:rFonts w:ascii="Times New Roman" w:hAnsi="Times New Roman"/>
          <w:color w:val="C00000"/>
          <w:sz w:val="24"/>
          <w:szCs w:val="24"/>
        </w:rPr>
      </w:pPr>
    </w:p>
    <w:p w:rsidR="00B02FA9" w:rsidRDefault="00B02FA9" w:rsidP="00B02FA9">
      <w:pPr>
        <w:spacing w:after="0"/>
        <w:jc w:val="center"/>
        <w:rPr>
          <w:rFonts w:ascii="Times New Roman" w:hAnsi="Times New Roman"/>
          <w:color w:val="C00000"/>
          <w:sz w:val="24"/>
          <w:szCs w:val="24"/>
        </w:rPr>
      </w:pPr>
    </w:p>
    <w:p w:rsidR="00B02FA9" w:rsidRDefault="00B02FA9" w:rsidP="00B02FA9">
      <w:pPr>
        <w:spacing w:after="0"/>
        <w:jc w:val="center"/>
        <w:rPr>
          <w:rFonts w:ascii="Times New Roman" w:hAnsi="Times New Roman"/>
          <w:szCs w:val="24"/>
        </w:rPr>
      </w:pPr>
      <w:r>
        <w:rPr>
          <w:rFonts w:ascii="Times New Roman" w:hAnsi="Times New Roman"/>
          <w:b/>
          <w:sz w:val="28"/>
        </w:rPr>
        <w:t xml:space="preserve">Lloji i diplomës “Ekonomik/Juridik/Shkenca Kompjuterike “niveli minimal i diplomës “Bachelor”ose “Master Shkencor/Profesional” </w:t>
      </w:r>
    </w:p>
    <w:p w:rsidR="00B02FA9" w:rsidRDefault="00B02FA9" w:rsidP="00B02FA9">
      <w:pPr>
        <w:spacing w:after="0"/>
        <w:jc w:val="center"/>
        <w:rPr>
          <w:rFonts w:ascii="Times New Roman" w:hAnsi="Times New Roman"/>
          <w:color w:val="C00000"/>
          <w:sz w:val="24"/>
          <w:szCs w:val="24"/>
        </w:rPr>
      </w:pPr>
    </w:p>
    <w:p w:rsidR="00B02FA9" w:rsidRDefault="00B02FA9" w:rsidP="00B02FA9">
      <w:pPr>
        <w:spacing w:after="0"/>
        <w:jc w:val="center"/>
        <w:rPr>
          <w:rFonts w:ascii="Times New Roman" w:hAnsi="Times New Roman"/>
          <w:color w:val="C00000"/>
          <w:sz w:val="24"/>
          <w:szCs w:val="24"/>
        </w:rPr>
      </w:pPr>
    </w:p>
    <w:p w:rsidR="00B02FA9" w:rsidRDefault="00B02FA9" w:rsidP="00B02FA9">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 shpall procedurat e lëvizjes paralele dhe pranimit në shërbimin civil për pozicionet: </w:t>
      </w:r>
    </w:p>
    <w:p w:rsidR="00B02FA9" w:rsidRDefault="00B02FA9" w:rsidP="00B02FA9">
      <w:pPr>
        <w:spacing w:after="0"/>
        <w:jc w:val="both"/>
        <w:rPr>
          <w:rFonts w:ascii="Times New Roman" w:hAnsi="Times New Roman"/>
          <w:sz w:val="24"/>
          <w:szCs w:val="24"/>
        </w:rPr>
      </w:pPr>
    </w:p>
    <w:p w:rsidR="00B02FA9" w:rsidRDefault="00B02FA9" w:rsidP="00B02FA9">
      <w:pPr>
        <w:pStyle w:val="ListParagraph"/>
        <w:spacing w:after="0"/>
        <w:ind w:left="144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Inspektor Tatim-Taksave /Arketar</w:t>
      </w:r>
    </w:p>
    <w:p w:rsidR="00B02FA9" w:rsidRPr="00086640" w:rsidRDefault="00B02FA9" w:rsidP="00B02FA9">
      <w:pPr>
        <w:pStyle w:val="ListParagraph"/>
        <w:spacing w:after="0"/>
        <w:ind w:left="1440"/>
        <w:rPr>
          <w:rFonts w:ascii="Times New Roman" w:hAnsi="Times New Roman"/>
          <w:b/>
          <w:sz w:val="24"/>
          <w:szCs w:val="24"/>
        </w:rPr>
      </w:pPr>
      <w:r>
        <w:rPr>
          <w:rFonts w:ascii="Times New Roman" w:hAnsi="Times New Roman"/>
          <w:b/>
          <w:sz w:val="24"/>
          <w:szCs w:val="24"/>
        </w:rPr>
        <w:t xml:space="preserve">                          Njesia Administartive Hyzgjokaj</w:t>
      </w:r>
    </w:p>
    <w:p w:rsidR="00B02FA9" w:rsidRDefault="00B02FA9" w:rsidP="00B02FA9">
      <w:pPr>
        <w:spacing w:after="0"/>
        <w:rPr>
          <w:rFonts w:ascii="Times New Roman" w:hAnsi="Times New Roman"/>
          <w:sz w:val="24"/>
          <w:szCs w:val="24"/>
        </w:rPr>
      </w:pPr>
      <w:r>
        <w:rPr>
          <w:rFonts w:ascii="Times New Roman" w:hAnsi="Times New Roman"/>
          <w:sz w:val="24"/>
          <w:szCs w:val="24"/>
        </w:rPr>
        <w:t xml:space="preserve">                                                          Kategoria e pagës III-b</w:t>
      </w:r>
    </w:p>
    <w:p w:rsidR="00B02FA9" w:rsidRDefault="00B02FA9" w:rsidP="00B02FA9">
      <w:pPr>
        <w:spacing w:after="0"/>
        <w:rPr>
          <w:rFonts w:ascii="Times New Roman" w:hAnsi="Times New Roman"/>
          <w:sz w:val="24"/>
          <w:szCs w:val="24"/>
        </w:rPr>
      </w:pPr>
    </w:p>
    <w:p w:rsidR="00B02FA9" w:rsidRDefault="00B02FA9" w:rsidP="00B02FA9">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B02FA9" w:rsidTr="00FA6C04">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B02FA9" w:rsidRDefault="00B02FA9" w:rsidP="00FA6C04">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B02FA9" w:rsidRDefault="00B02FA9" w:rsidP="00FA6C04">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B02FA9" w:rsidRDefault="00B02FA9" w:rsidP="00B02FA9">
      <w:pPr>
        <w:jc w:val="center"/>
        <w:rPr>
          <w:rFonts w:ascii="Times New Roman" w:eastAsia="MS Mincho" w:hAnsi="Times New Roman"/>
          <w:sz w:val="24"/>
          <w:szCs w:val="24"/>
        </w:rPr>
      </w:pPr>
    </w:p>
    <w:p w:rsidR="00B02FA9" w:rsidRDefault="00B02FA9" w:rsidP="00B02FA9">
      <w:pPr>
        <w:jc w:val="both"/>
        <w:rPr>
          <w:rFonts w:ascii="Times New Roman" w:eastAsia="MS Mincho" w:hAnsi="Times New Roman"/>
          <w:sz w:val="24"/>
          <w:szCs w:val="24"/>
        </w:rPr>
      </w:pPr>
    </w:p>
    <w:p w:rsidR="00B02FA9" w:rsidRDefault="00B02FA9" w:rsidP="00B02FA9">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Procedurat (lëvizje paralele dhe pranim në shërbimin civil) </w:t>
      </w:r>
    </w:p>
    <w:p w:rsidR="00B02FA9" w:rsidRDefault="00B02FA9" w:rsidP="00B02FA9">
      <w:pPr>
        <w:jc w:val="center"/>
        <w:rPr>
          <w:rFonts w:ascii="Times New Roman" w:eastAsia="MS Mincho" w:hAnsi="Times New Roman"/>
          <w:b/>
          <w:sz w:val="24"/>
          <w:szCs w:val="24"/>
        </w:rPr>
      </w:pPr>
      <w:proofErr w:type="gramStart"/>
      <w:r>
        <w:rPr>
          <w:rFonts w:ascii="Times New Roman" w:eastAsia="MS Mincho" w:hAnsi="Times New Roman"/>
          <w:b/>
          <w:sz w:val="24"/>
          <w:szCs w:val="24"/>
        </w:rPr>
        <w:t>aplikohet</w:t>
      </w:r>
      <w:proofErr w:type="gramEnd"/>
      <w:r>
        <w:rPr>
          <w:rFonts w:ascii="Times New Roman" w:eastAsia="MS Mincho" w:hAnsi="Times New Roman"/>
          <w:b/>
          <w:sz w:val="24"/>
          <w:szCs w:val="24"/>
        </w:rPr>
        <w:t xml:space="preserve"> në të njëjtën kohë!</w:t>
      </w:r>
    </w:p>
    <w:p w:rsidR="00B02FA9" w:rsidRDefault="00B02FA9" w:rsidP="00B02FA9">
      <w:pPr>
        <w:jc w:val="center"/>
        <w:rPr>
          <w:rFonts w:ascii="Times New Roman" w:eastAsia="MS Mincho" w:hAnsi="Times New Roman"/>
          <w:b/>
          <w:sz w:val="24"/>
          <w:szCs w:val="24"/>
        </w:rPr>
      </w:pPr>
    </w:p>
    <w:p w:rsidR="00B02FA9" w:rsidRDefault="00B02FA9" w:rsidP="00B02FA9">
      <w:pPr>
        <w:jc w:val="center"/>
        <w:rPr>
          <w:rFonts w:ascii="Times New Roman" w:eastAsia="MS Mincho" w:hAnsi="Times New Roman"/>
          <w:b/>
          <w:sz w:val="24"/>
          <w:szCs w:val="24"/>
        </w:rPr>
      </w:pPr>
    </w:p>
    <w:tbl>
      <w:tblPr>
        <w:tblW w:w="0" w:type="auto"/>
        <w:tblInd w:w="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gridCol w:w="360"/>
      </w:tblGrid>
      <w:tr w:rsidR="00B02FA9" w:rsidTr="005D3C9D">
        <w:trPr>
          <w:trHeight w:val="385"/>
        </w:trPr>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B02FA9" w:rsidRDefault="00B02FA9" w:rsidP="00FA6C04">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r w:rsidR="00534EB0">
              <w:rPr>
                <w:rFonts w:ascii="Times New Roman" w:eastAsia="MS Mincho" w:hAnsi="Times New Roman"/>
                <w:b/>
                <w:color w:val="FF0000"/>
                <w:sz w:val="24"/>
                <w:szCs w:val="24"/>
              </w:rPr>
              <w:t>20</w:t>
            </w:r>
            <w:r>
              <w:rPr>
                <w:rFonts w:ascii="Times New Roman" w:eastAsia="MS Mincho" w:hAnsi="Times New Roman"/>
                <w:b/>
                <w:color w:val="FF0000"/>
                <w:sz w:val="24"/>
                <w:szCs w:val="24"/>
              </w:rPr>
              <w:t>/12/</w:t>
            </w:r>
            <w:r w:rsidRPr="00CB7070">
              <w:rPr>
                <w:rFonts w:ascii="Times New Roman" w:eastAsia="MS Mincho" w:hAnsi="Times New Roman"/>
                <w:b/>
                <w:color w:val="FF0000"/>
                <w:sz w:val="24"/>
                <w:szCs w:val="24"/>
              </w:rPr>
              <w:t>202</w:t>
            </w:r>
            <w:r>
              <w:rPr>
                <w:rFonts w:ascii="Times New Roman" w:eastAsia="MS Mincho" w:hAnsi="Times New Roman"/>
                <w:b/>
                <w:color w:val="FF0000"/>
                <w:sz w:val="24"/>
                <w:szCs w:val="24"/>
              </w:rPr>
              <w:t>1</w:t>
            </w:r>
          </w:p>
        </w:tc>
        <w:tc>
          <w:tcPr>
            <w:tcW w:w="360" w:type="dxa"/>
            <w:tcBorders>
              <w:top w:val="single" w:sz="4" w:space="0" w:color="auto"/>
              <w:left w:val="single" w:sz="4" w:space="0" w:color="auto"/>
              <w:bottom w:val="single" w:sz="4" w:space="0" w:color="auto"/>
              <w:right w:val="single" w:sz="4" w:space="0" w:color="auto"/>
            </w:tcBorders>
            <w:shd w:val="clear" w:color="auto" w:fill="FFFFCC"/>
            <w:hideMark/>
          </w:tcPr>
          <w:p w:rsidR="00B02FA9" w:rsidRDefault="00B02FA9" w:rsidP="00FA6C04">
            <w:pPr>
              <w:jc w:val="center"/>
              <w:rPr>
                <w:rFonts w:ascii="Times New Roman" w:eastAsia="MS Mincho" w:hAnsi="Times New Roman"/>
                <w:b/>
                <w:color w:val="FF0000"/>
                <w:sz w:val="24"/>
                <w:szCs w:val="24"/>
              </w:rPr>
            </w:pPr>
          </w:p>
        </w:tc>
      </w:tr>
    </w:tbl>
    <w:p w:rsidR="00B02FA9" w:rsidRDefault="00B02FA9" w:rsidP="00B02FA9">
      <w:pPr>
        <w:jc w:val="both"/>
        <w:rPr>
          <w:rFonts w:ascii="Times New Roman" w:hAnsi="Times New Roman"/>
          <w:b/>
          <w:sz w:val="24"/>
          <w:szCs w:val="24"/>
        </w:rPr>
      </w:pPr>
    </w:p>
    <w:p w:rsidR="00B02FA9" w:rsidRDefault="00B02FA9" w:rsidP="00B02FA9">
      <w:pPr>
        <w:jc w:val="both"/>
        <w:rPr>
          <w:rFonts w:ascii="Times New Roman" w:eastAsia="MS Mincho" w:hAnsi="Times New Roman"/>
          <w:b/>
          <w:i/>
          <w:color w:val="FF0000"/>
          <w:sz w:val="24"/>
          <w:szCs w:val="24"/>
        </w:rPr>
      </w:pPr>
    </w:p>
    <w:p w:rsidR="00B02FA9" w:rsidRDefault="00B02FA9" w:rsidP="00B02FA9">
      <w:pPr>
        <w:jc w:val="both"/>
        <w:rPr>
          <w:rFonts w:ascii="Times New Roman" w:eastAsia="MS Mincho" w:hAnsi="Times New Roman"/>
          <w:b/>
          <w:i/>
          <w:color w:val="FF0000"/>
          <w:sz w:val="24"/>
          <w:szCs w:val="24"/>
        </w:rPr>
      </w:pPr>
    </w:p>
    <w:p w:rsidR="00B02FA9" w:rsidRDefault="00B02FA9" w:rsidP="00B02FA9">
      <w:pPr>
        <w:jc w:val="both"/>
        <w:rPr>
          <w:rFonts w:ascii="Times New Roman" w:eastAsia="MS Mincho" w:hAnsi="Times New Roman"/>
          <w:b/>
          <w:i/>
          <w:color w:val="FF0000"/>
          <w:sz w:val="24"/>
          <w:szCs w:val="24"/>
        </w:rPr>
      </w:pPr>
    </w:p>
    <w:p w:rsidR="00B02FA9" w:rsidRDefault="00B02FA9" w:rsidP="00B02FA9">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B02FA9" w:rsidTr="00FA6C04">
        <w:tc>
          <w:tcPr>
            <w:tcW w:w="9855" w:type="dxa"/>
            <w:shd w:val="clear" w:color="auto" w:fill="C00000"/>
            <w:hideMark/>
          </w:tcPr>
          <w:p w:rsidR="00B02FA9" w:rsidRDefault="00B02FA9" w:rsidP="00FA6C04">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B02FA9" w:rsidRPr="00B138AB" w:rsidRDefault="00B02FA9" w:rsidP="00B02FA9">
      <w:pPr>
        <w:jc w:val="both"/>
        <w:rPr>
          <w:rFonts w:ascii="Times New Roman" w:hAnsi="Times New Roman"/>
          <w:sz w:val="24"/>
          <w:szCs w:val="24"/>
        </w:rPr>
      </w:pPr>
    </w:p>
    <w:p w:rsidR="00B02FA9" w:rsidRPr="0014641F" w:rsidRDefault="00B02FA9" w:rsidP="00B02FA9">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Evidenton subjektet e reja q</w:t>
      </w:r>
      <w:r>
        <w:rPr>
          <w:rFonts w:ascii="Times New Roman" w:hAnsi="Times New Roman"/>
          <w:sz w:val="24"/>
          <w:szCs w:val="24"/>
        </w:rPr>
        <w:t>ë</w:t>
      </w:r>
      <w:r w:rsidRPr="0014641F">
        <w:rPr>
          <w:rFonts w:ascii="Times New Roman" w:hAnsi="Times New Roman"/>
          <w:sz w:val="24"/>
          <w:szCs w:val="24"/>
        </w:rPr>
        <w:t xml:space="preserve"> hapen dhe informon Drejtorin</w:t>
      </w:r>
      <w:r>
        <w:rPr>
          <w:rFonts w:ascii="Times New Roman" w:hAnsi="Times New Roman"/>
          <w:sz w:val="24"/>
          <w:szCs w:val="24"/>
        </w:rPr>
        <w:t>ë</w:t>
      </w:r>
      <w:r w:rsidRPr="0014641F">
        <w:rPr>
          <w:rFonts w:ascii="Times New Roman" w:hAnsi="Times New Roman"/>
          <w:sz w:val="24"/>
          <w:szCs w:val="24"/>
        </w:rPr>
        <w:t xml:space="preserve"> t</w:t>
      </w:r>
      <w:r>
        <w:rPr>
          <w:rFonts w:ascii="Times New Roman" w:hAnsi="Times New Roman"/>
          <w:sz w:val="24"/>
          <w:szCs w:val="24"/>
        </w:rPr>
        <w:t>ë</w:t>
      </w:r>
      <w:r w:rsidRPr="0014641F">
        <w:rPr>
          <w:rFonts w:ascii="Times New Roman" w:hAnsi="Times New Roman"/>
          <w:sz w:val="24"/>
          <w:szCs w:val="24"/>
        </w:rPr>
        <w:t xml:space="preserve"> Ardhurave Vendore;</w:t>
      </w:r>
    </w:p>
    <w:p w:rsidR="00B02FA9" w:rsidRPr="0014641F" w:rsidRDefault="00B02FA9" w:rsidP="00B02FA9">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Shperndan njoftim detyrime e perpiluara nga Drejtoria t</w:t>
      </w:r>
      <w:r>
        <w:rPr>
          <w:rFonts w:ascii="Times New Roman" w:hAnsi="Times New Roman"/>
          <w:sz w:val="24"/>
          <w:szCs w:val="24"/>
        </w:rPr>
        <w:t>ë</w:t>
      </w:r>
      <w:r w:rsidRPr="0014641F">
        <w:rPr>
          <w:rFonts w:ascii="Times New Roman" w:hAnsi="Times New Roman"/>
          <w:sz w:val="24"/>
          <w:szCs w:val="24"/>
        </w:rPr>
        <w:t xml:space="preserve"> Ardhurave Vendore;</w:t>
      </w:r>
    </w:p>
    <w:p w:rsidR="00B02FA9" w:rsidRPr="0014641F" w:rsidRDefault="002F2884" w:rsidP="00B02FA9">
      <w:pPr>
        <w:pStyle w:val="ListParagraph"/>
        <w:numPr>
          <w:ilvl w:val="0"/>
          <w:numId w:val="11"/>
        </w:numPr>
        <w:jc w:val="both"/>
        <w:rPr>
          <w:rFonts w:ascii="Times New Roman" w:hAnsi="Times New Roman"/>
          <w:sz w:val="24"/>
          <w:szCs w:val="24"/>
        </w:rPr>
      </w:pPr>
      <w:r>
        <w:rPr>
          <w:rFonts w:ascii="Times New Roman" w:hAnsi="Times New Roman"/>
          <w:sz w:val="24"/>
          <w:szCs w:val="24"/>
        </w:rPr>
        <w:t>Ben</w:t>
      </w:r>
      <w:r w:rsidR="00B02FA9" w:rsidRPr="0014641F">
        <w:rPr>
          <w:rFonts w:ascii="Times New Roman" w:hAnsi="Times New Roman"/>
          <w:sz w:val="24"/>
          <w:szCs w:val="24"/>
        </w:rPr>
        <w:t xml:space="preserve"> pjese ne grupet e verifikimet e bizneseve te ngritura me urdher te Kryetarit te Bashkise;</w:t>
      </w:r>
    </w:p>
    <w:p w:rsidR="00B02FA9" w:rsidRPr="0014641F" w:rsidRDefault="00B02FA9" w:rsidP="00B02FA9">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Mbledhjen e informacionit nga burimet te ndryshme mbi veprimtarine qe ushtrojne subjektet tregetare, mbledh informacion dhe fakte mbi evazionin tatimor dhe mashtrimin;</w:t>
      </w:r>
    </w:p>
    <w:p w:rsidR="00B02FA9" w:rsidRPr="0014641F" w:rsidRDefault="00B02FA9" w:rsidP="00B02FA9">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Mbajtja e arkes se njesise per pagesat e mandate- arketimeve.</w:t>
      </w:r>
    </w:p>
    <w:p w:rsidR="00B02FA9" w:rsidRPr="0014641F" w:rsidRDefault="00B02FA9" w:rsidP="00B02FA9">
      <w:pPr>
        <w:spacing w:line="240" w:lineRule="auto"/>
        <w:jc w:val="center"/>
        <w:rPr>
          <w:rFonts w:ascii="Times New Roman" w:hAnsi="Times New Roman"/>
          <w:b/>
          <w:sz w:val="24"/>
          <w:szCs w:val="24"/>
        </w:rPr>
      </w:pPr>
    </w:p>
    <w:p w:rsidR="00B02FA9" w:rsidRDefault="00B02FA9" w:rsidP="00B02FA9">
      <w:pPr>
        <w:pStyle w:val="ListParagraph"/>
        <w:autoSpaceDE w:val="0"/>
        <w:autoSpaceDN w:val="0"/>
        <w:adjustRightInd w:val="0"/>
        <w:spacing w:after="0"/>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B02FA9" w:rsidRDefault="00B02FA9" w:rsidP="00B02FA9">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B02FA9" w:rsidRDefault="00B02FA9" w:rsidP="00B02FA9">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B02FA9" w:rsidRDefault="00B02FA9" w:rsidP="00B02FA9">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B02FA9" w:rsidRDefault="00B02FA9" w:rsidP="00B02FA9">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B02FA9" w:rsidRDefault="00B02FA9" w:rsidP="00B02FA9">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B02FA9" w:rsidRDefault="00B02FA9" w:rsidP="00B02FA9">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B02FA9" w:rsidRDefault="00B02FA9" w:rsidP="00B02FA9">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“Ekonomik/Juridik/Shkenca Kompjuterike”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B02FA9" w:rsidRPr="0090241B" w:rsidRDefault="00B02FA9" w:rsidP="00B02FA9">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1</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B02FA9" w:rsidRPr="0090241B" w:rsidRDefault="00B02FA9" w:rsidP="00B02FA9">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B02FA9" w:rsidRPr="00AF24FC" w:rsidRDefault="00B02FA9" w:rsidP="00B02FA9">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B02FA9" w:rsidRDefault="00B02FA9" w:rsidP="00B02FA9">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lastRenderedPageBreak/>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B02FA9" w:rsidRDefault="00B02FA9" w:rsidP="00B02FA9">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B02FA9" w:rsidRDefault="00B02FA9" w:rsidP="00B02FA9">
      <w:pPr>
        <w:pStyle w:val="ListParagraph"/>
        <w:ind w:left="360"/>
        <w:rPr>
          <w:rFonts w:ascii="Times New Roman" w:hAnsi="Times New Roman"/>
          <w:color w:val="0000FF"/>
          <w:sz w:val="24"/>
          <w:szCs w:val="24"/>
          <w:u w:val="single"/>
        </w:rPr>
      </w:pPr>
      <w:hyperlink r:id="rId5" w:history="1">
        <w:r>
          <w:rPr>
            <w:rStyle w:val="Hyperlink"/>
            <w:sz w:val="24"/>
            <w:szCs w:val="24"/>
          </w:rPr>
          <w:t>http://dap.gov.al/vende-vakante/udhezime-Dokumente/219-udhezime-Dokumente</w:t>
        </w:r>
      </w:hyperlink>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B02FA9" w:rsidRDefault="00B02FA9" w:rsidP="00B02FA9">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B02FA9" w:rsidRDefault="00B02FA9" w:rsidP="00B02FA9">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datës 2</w:t>
      </w:r>
      <w:r w:rsidR="00534EB0">
        <w:rPr>
          <w:rFonts w:ascii="Times New Roman" w:hAnsi="Times New Roman"/>
          <w:b/>
          <w:i/>
          <w:sz w:val="24"/>
          <w:szCs w:val="24"/>
        </w:rPr>
        <w:t>0</w:t>
      </w:r>
      <w:r>
        <w:rPr>
          <w:rFonts w:ascii="Times New Roman" w:hAnsi="Times New Roman"/>
          <w:b/>
          <w:i/>
          <w:sz w:val="24"/>
          <w:szCs w:val="24"/>
        </w:rPr>
        <w:t xml:space="preserve">/12/2021 </w:t>
      </w:r>
    </w:p>
    <w:p w:rsidR="00B02FA9" w:rsidRDefault="00B02FA9" w:rsidP="00B02FA9">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 xml:space="preserve">Në datën </w:t>
      </w:r>
      <w:r w:rsidR="00534EB0">
        <w:rPr>
          <w:rFonts w:ascii="Times New Roman" w:hAnsi="Times New Roman"/>
          <w:i/>
          <w:sz w:val="24"/>
          <w:szCs w:val="24"/>
        </w:rPr>
        <w:t>22</w:t>
      </w:r>
      <w:r>
        <w:rPr>
          <w:rFonts w:ascii="Times New Roman" w:hAnsi="Times New Roman"/>
          <w:i/>
          <w:sz w:val="24"/>
          <w:szCs w:val="24"/>
        </w:rPr>
        <w:t>/12</w:t>
      </w:r>
      <w:r w:rsidR="00FF27F4">
        <w:rPr>
          <w:rFonts w:ascii="Times New Roman" w:hAnsi="Times New Roman"/>
          <w:i/>
          <w:sz w:val="24"/>
          <w:szCs w:val="24"/>
        </w:rPr>
        <w:t>/202</w:t>
      </w:r>
      <w:r>
        <w:rPr>
          <w:rFonts w:ascii="Times New Roman" w:hAnsi="Times New Roman"/>
          <w:i/>
          <w:sz w:val="24"/>
          <w:szCs w:val="24"/>
        </w:rPr>
        <w:t xml:space="preserve">1, </w:t>
      </w:r>
      <w:r>
        <w:rPr>
          <w:rFonts w:ascii="Times New Roman" w:hAnsi="Times New Roman"/>
          <w:sz w:val="24"/>
          <w:szCs w:val="24"/>
        </w:rPr>
        <w:t xml:space="preserve">njësia e menaxhimit të burimeve njerëzore </w:t>
      </w:r>
      <w:r w:rsidRPr="00CB7070">
        <w:rPr>
          <w:rFonts w:ascii="Times New Roman" w:hAnsi="Times New Roman"/>
          <w:sz w:val="24"/>
          <w:szCs w:val="24"/>
        </w:rPr>
        <w:t>të 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B02FA9" w:rsidRDefault="00B02FA9" w:rsidP="00B02FA9">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B02FA9" w:rsidRDefault="00B02FA9" w:rsidP="00B02FA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B02FA9" w:rsidRDefault="00B02FA9" w:rsidP="00B02FA9">
      <w:pPr>
        <w:ind w:right="-81"/>
        <w:jc w:val="both"/>
        <w:rPr>
          <w:rFonts w:ascii="Times New Roman" w:hAnsi="Times New Roman"/>
          <w:sz w:val="24"/>
          <w:szCs w:val="24"/>
        </w:rPr>
      </w:pPr>
    </w:p>
    <w:p w:rsidR="00B02FA9" w:rsidRDefault="00B02FA9" w:rsidP="00B02FA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B02FA9" w:rsidRDefault="00B02FA9" w:rsidP="00B02FA9">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B02FA9" w:rsidRDefault="00B02FA9" w:rsidP="00B02FA9">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B02FA9" w:rsidRPr="009505C8" w:rsidRDefault="00B02FA9" w:rsidP="00B02FA9">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Njohuritë mbi “</w:t>
      </w:r>
      <w:r w:rsidRPr="005A3DBD">
        <w:rPr>
          <w:rFonts w:ascii="Times New Roman" w:hAnsi="Times New Roman"/>
          <w:i/>
          <w:sz w:val="24"/>
          <w:szCs w:val="24"/>
          <w:lang w:val="sq-AL"/>
        </w:rPr>
        <w:t>Kodin e Punes</w:t>
      </w:r>
      <w:r w:rsidRPr="00ED7651">
        <w:rPr>
          <w:rFonts w:ascii="Times New Roman" w:hAnsi="Times New Roman"/>
          <w:i/>
          <w:sz w:val="24"/>
          <w:szCs w:val="24"/>
          <w:lang w:val="sq-AL"/>
        </w:rPr>
        <w:t xml:space="preserve"> </w:t>
      </w:r>
      <w:r>
        <w:rPr>
          <w:rFonts w:ascii="Times New Roman" w:hAnsi="Times New Roman"/>
          <w:i/>
          <w:sz w:val="24"/>
          <w:szCs w:val="24"/>
          <w:lang w:val="sq-AL"/>
        </w:rPr>
        <w:t>“</w:t>
      </w:r>
    </w:p>
    <w:p w:rsidR="00B02FA9" w:rsidRPr="00D705AE" w:rsidRDefault="00B02FA9" w:rsidP="00B02FA9">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Nr.68/2017, “</w:t>
      </w:r>
      <w:r w:rsidRPr="00360445">
        <w:rPr>
          <w:rFonts w:ascii="Times New Roman" w:hAnsi="Times New Roman"/>
          <w:i/>
          <w:sz w:val="24"/>
          <w:szCs w:val="24"/>
        </w:rPr>
        <w:t>Per Financat e Veteqeverisjes Vendore</w:t>
      </w:r>
      <w:r>
        <w:rPr>
          <w:rFonts w:ascii="Times New Roman" w:hAnsi="Times New Roman"/>
          <w:sz w:val="24"/>
          <w:szCs w:val="24"/>
        </w:rPr>
        <w:t>”</w:t>
      </w:r>
    </w:p>
    <w:p w:rsidR="00B02FA9" w:rsidRPr="00FF64A4" w:rsidRDefault="00B02FA9" w:rsidP="00B02FA9">
      <w:pPr>
        <w:pStyle w:val="ListParagraph"/>
        <w:numPr>
          <w:ilvl w:val="0"/>
          <w:numId w:val="1"/>
        </w:numPr>
        <w:ind w:right="-81"/>
        <w:jc w:val="both"/>
        <w:rPr>
          <w:rFonts w:ascii="Times New Roman" w:hAnsi="Times New Roman"/>
          <w:sz w:val="24"/>
          <w:szCs w:val="24"/>
          <w:lang w:val="sq-AL"/>
        </w:rPr>
      </w:pPr>
      <w:r w:rsidRPr="00FF64A4">
        <w:rPr>
          <w:rFonts w:ascii="Times New Roman" w:hAnsi="Times New Roman"/>
          <w:sz w:val="24"/>
          <w:szCs w:val="24"/>
        </w:rPr>
        <w:lastRenderedPageBreak/>
        <w:t xml:space="preserve">Njohuri mbi Ligjin </w:t>
      </w:r>
      <w:r>
        <w:rPr>
          <w:rFonts w:ascii="Times New Roman" w:hAnsi="Times New Roman"/>
          <w:sz w:val="24"/>
          <w:szCs w:val="24"/>
        </w:rPr>
        <w:t>Nr.10296,date 8.7.2010 “</w:t>
      </w:r>
      <w:r w:rsidRPr="00360445">
        <w:rPr>
          <w:rFonts w:ascii="Times New Roman" w:hAnsi="Times New Roman"/>
          <w:i/>
          <w:sz w:val="24"/>
          <w:szCs w:val="24"/>
        </w:rPr>
        <w:t>Per Menaxhimin Financiar dhe Kontrollin</w:t>
      </w:r>
      <w:r>
        <w:rPr>
          <w:rFonts w:ascii="Times New Roman" w:hAnsi="Times New Roman"/>
          <w:sz w:val="24"/>
          <w:szCs w:val="24"/>
        </w:rPr>
        <w:t>”</w:t>
      </w:r>
    </w:p>
    <w:p w:rsidR="00B02FA9" w:rsidRDefault="00B02FA9" w:rsidP="00B02FA9">
      <w:pPr>
        <w:pStyle w:val="ListParagraph"/>
        <w:numPr>
          <w:ilvl w:val="0"/>
          <w:numId w:val="1"/>
        </w:numPr>
        <w:ind w:right="-81"/>
        <w:jc w:val="both"/>
        <w:rPr>
          <w:rFonts w:ascii="Times New Roman" w:hAnsi="Times New Roman"/>
          <w:sz w:val="24"/>
          <w:szCs w:val="24"/>
          <w:lang w:val="sq-AL"/>
        </w:rPr>
      </w:pPr>
      <w:r>
        <w:rPr>
          <w:rFonts w:ascii="Times New Roman" w:hAnsi="Times New Roman"/>
          <w:sz w:val="24"/>
          <w:szCs w:val="24"/>
          <w:lang w:val="sq-AL"/>
        </w:rPr>
        <w:t>Njohuri mbi Ligjin Nr.8438 “</w:t>
      </w:r>
      <w:r w:rsidRPr="00360445">
        <w:rPr>
          <w:rFonts w:ascii="Times New Roman" w:hAnsi="Times New Roman"/>
          <w:i/>
          <w:sz w:val="24"/>
          <w:szCs w:val="24"/>
          <w:lang w:val="sq-AL"/>
        </w:rPr>
        <w:t>Per Tatimin mbi te Ardhurat</w:t>
      </w:r>
      <w:r>
        <w:rPr>
          <w:rFonts w:ascii="Times New Roman" w:hAnsi="Times New Roman"/>
          <w:sz w:val="24"/>
          <w:szCs w:val="24"/>
          <w:lang w:val="sq-AL"/>
        </w:rPr>
        <w:t>”</w:t>
      </w:r>
    </w:p>
    <w:p w:rsidR="00B02FA9" w:rsidRPr="00060171" w:rsidRDefault="00B02FA9" w:rsidP="00B02FA9">
      <w:pPr>
        <w:pStyle w:val="ListParagraph"/>
        <w:numPr>
          <w:ilvl w:val="0"/>
          <w:numId w:val="1"/>
        </w:numPr>
        <w:ind w:right="-81"/>
        <w:jc w:val="both"/>
        <w:rPr>
          <w:rFonts w:ascii="Times New Roman" w:hAnsi="Times New Roman"/>
          <w:sz w:val="24"/>
          <w:szCs w:val="24"/>
        </w:rPr>
      </w:pPr>
      <w:r w:rsidRPr="00086640">
        <w:rPr>
          <w:rFonts w:ascii="Times New Roman" w:hAnsi="Times New Roman"/>
          <w:sz w:val="24"/>
          <w:szCs w:val="24"/>
          <w:lang w:val="sq-AL"/>
        </w:rPr>
        <w:t>Njohurite mbi Ligjin Nr.139/2015 “</w:t>
      </w:r>
      <w:r w:rsidRPr="00086640">
        <w:rPr>
          <w:rFonts w:ascii="Times New Roman" w:hAnsi="Times New Roman"/>
          <w:i/>
          <w:sz w:val="24"/>
          <w:szCs w:val="24"/>
          <w:lang w:val="sq-AL"/>
        </w:rPr>
        <w:t>Per veteqeverisjen vendore</w:t>
      </w:r>
      <w:r>
        <w:rPr>
          <w:rFonts w:ascii="Times New Roman" w:hAnsi="Times New Roman"/>
          <w:i/>
          <w:sz w:val="24"/>
          <w:szCs w:val="24"/>
          <w:lang w:val="sq-AL"/>
        </w:rPr>
        <w:t>”</w:t>
      </w:r>
    </w:p>
    <w:p w:rsidR="00B02FA9" w:rsidRPr="0083766D" w:rsidRDefault="00B02FA9" w:rsidP="00B02FA9">
      <w:pPr>
        <w:ind w:left="360"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B02FA9" w:rsidRDefault="00B02FA9" w:rsidP="00B02FA9">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B02FA9" w:rsidRDefault="00B02FA9" w:rsidP="00B02FA9">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B02FA9" w:rsidRDefault="00B02FA9" w:rsidP="00B02FA9">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B02FA9" w:rsidRDefault="00B02FA9" w:rsidP="00B02FA9">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B02FA9" w:rsidRDefault="00B02FA9" w:rsidP="00B02FA9">
      <w:pPr>
        <w:jc w:val="both"/>
        <w:rPr>
          <w:rFonts w:ascii="Times New Roman" w:hAnsi="Times New Roman"/>
          <w:sz w:val="24"/>
          <w:szCs w:val="24"/>
        </w:rPr>
      </w:pPr>
      <w:proofErr w:type="gramStart"/>
      <w:r>
        <w:rPr>
          <w:rFonts w:ascii="Times New Roman" w:hAnsi="Times New Roman"/>
          <w:sz w:val="24"/>
          <w:szCs w:val="24"/>
        </w:rPr>
        <w:t>Totali i pikëve në përfundim të intervistës së strukturuar me gojë është 60 pikë.</w:t>
      </w:r>
      <w:proofErr w:type="gramEnd"/>
      <w:r>
        <w:rPr>
          <w:rFonts w:ascii="Times New Roman" w:hAnsi="Times New Roman"/>
          <w:sz w:val="24"/>
          <w:szCs w:val="24"/>
        </w:rPr>
        <w:t xml:space="preserve"> </w:t>
      </w:r>
    </w:p>
    <w:p w:rsidR="00B02FA9" w:rsidRDefault="00B02FA9" w:rsidP="00B02FA9">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Pr>
          <w:sz w:val="24"/>
          <w:szCs w:val="24"/>
        </w:rPr>
        <w:fldChar w:fldCharType="separate"/>
      </w:r>
      <w:r w:rsidRPr="003710E4">
        <w:rPr>
          <w:rStyle w:val="Hyperlink"/>
          <w:sz w:val="24"/>
          <w:szCs w:val="24"/>
        </w:rPr>
        <w:t>www.dap.gov.al</w:t>
      </w:r>
      <w:r>
        <w:rPr>
          <w:sz w:val="24"/>
          <w:szCs w:val="24"/>
        </w:rPr>
        <w:fldChar w:fldCharType="end"/>
      </w:r>
      <w:r>
        <w:rPr>
          <w:rFonts w:ascii="Times New Roman" w:hAnsi="Times New Roman"/>
          <w:sz w:val="24"/>
          <w:szCs w:val="24"/>
        </w:rPr>
        <w:t>.</w:t>
      </w:r>
    </w:p>
    <w:p w:rsidR="00B02FA9" w:rsidRDefault="00B02FA9" w:rsidP="00B02FA9">
      <w:pPr>
        <w:jc w:val="both"/>
        <w:rPr>
          <w:rFonts w:ascii="Times New Roman" w:hAnsi="Times New Roman"/>
          <w:sz w:val="24"/>
          <w:szCs w:val="24"/>
        </w:rPr>
      </w:pPr>
      <w:hyperlink r:id="rId6" w:history="1">
        <w:r>
          <w:rPr>
            <w:rStyle w:val="Hyperlink"/>
            <w:sz w:val="24"/>
            <w:szCs w:val="24"/>
          </w:rPr>
          <w:t>http://dap.gov.al/2014-03-21-12-52-44/udhezime/426-udhezim-nr-2-date-27-03-2015</w:t>
        </w:r>
      </w:hyperlink>
    </w:p>
    <w:p w:rsidR="00B02FA9" w:rsidRDefault="00B02FA9" w:rsidP="00B02FA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B02FA9" w:rsidRDefault="00B02FA9" w:rsidP="00B02FA9">
      <w:pPr>
        <w:jc w:val="both"/>
        <w:rPr>
          <w:rFonts w:ascii="Times New Roman" w:hAnsi="Times New Roman"/>
          <w:sz w:val="24"/>
          <w:szCs w:val="24"/>
        </w:rPr>
      </w:pPr>
    </w:p>
    <w:p w:rsidR="00B02FA9" w:rsidRDefault="00B02FA9" w:rsidP="00B02FA9">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B02FA9" w:rsidTr="00FA6C0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B02FA9" w:rsidRDefault="00B02FA9" w:rsidP="00FA6C04">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i/>
          <w:sz w:val="24"/>
          <w:szCs w:val="24"/>
        </w:rPr>
      </w:pPr>
      <w:proofErr w:type="gramStart"/>
      <w:r>
        <w:rPr>
          <w:rFonts w:ascii="Times New Roman" w:hAnsi="Times New Roman"/>
          <w:i/>
          <w:sz w:val="24"/>
          <w:szCs w:val="24"/>
        </w:rPr>
        <w:lastRenderedPageBreak/>
        <w:t>Për këtë procedurë kanë të drejtë të aplikojnë të gjithë kandidatët që plotësojnë kërkesat e përgjithshme në përputhje me nenin 21, të Ligjit Nr. 152/2013, “Për nepunesit civil”, i ndryshuar.</w:t>
      </w:r>
      <w:proofErr w:type="gramEnd"/>
      <w:r>
        <w:rPr>
          <w:rFonts w:ascii="Times New Roman" w:hAnsi="Times New Roman"/>
          <w:i/>
          <w:sz w:val="24"/>
          <w:szCs w:val="24"/>
        </w:rPr>
        <w:t xml:space="preserve"> </w:t>
      </w:r>
    </w:p>
    <w:p w:rsidR="00B02FA9" w:rsidRDefault="00B02FA9" w:rsidP="00B02FA9">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B02FA9" w:rsidRDefault="00B02FA9" w:rsidP="00B02FA9">
      <w:pPr>
        <w:jc w:val="both"/>
        <w:rPr>
          <w:rFonts w:ascii="Times New Roman" w:hAnsi="Times New Roman"/>
          <w:b/>
          <w:sz w:val="24"/>
          <w:szCs w:val="24"/>
        </w:rPr>
      </w:pPr>
    </w:p>
    <w:p w:rsidR="00B02FA9" w:rsidRDefault="00B02FA9" w:rsidP="00B02FA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B02FA9" w:rsidRDefault="00B02FA9" w:rsidP="00B02FA9">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B02FA9" w:rsidRDefault="00B02FA9" w:rsidP="00B02FA9">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B02FA9" w:rsidRDefault="00B02FA9" w:rsidP="00B02FA9">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B02FA9" w:rsidRDefault="00B02FA9" w:rsidP="00B02FA9">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B02FA9" w:rsidRDefault="00B02FA9" w:rsidP="00B02FA9">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B02FA9" w:rsidRDefault="00B02FA9" w:rsidP="00B02FA9">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B02FA9" w:rsidRDefault="00B02FA9" w:rsidP="00B02FA9">
      <w:pPr>
        <w:pStyle w:val="ListParagraph"/>
        <w:ind w:left="0"/>
        <w:jc w:val="both"/>
        <w:rPr>
          <w:rFonts w:ascii="Times New Roman" w:hAnsi="Times New Roman"/>
          <w:b/>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B02FA9" w:rsidRDefault="00B02FA9" w:rsidP="00B02FA9">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“Ekonomik/Juridik/Shkenca Kompjuterike”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B02FA9" w:rsidRDefault="00B02FA9" w:rsidP="00B02FA9">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B02FA9" w:rsidRDefault="00B02FA9" w:rsidP="00B02FA9">
      <w:pPr>
        <w:pStyle w:val="ListParagraph"/>
        <w:numPr>
          <w:ilvl w:val="0"/>
          <w:numId w:val="6"/>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B02FA9" w:rsidRDefault="00B02FA9" w:rsidP="00B02FA9">
      <w:pPr>
        <w:pStyle w:val="ListParagraph"/>
        <w:jc w:val="both"/>
        <w:rPr>
          <w:rFonts w:ascii="Times New Roman" w:hAnsi="Times New Roman"/>
          <w:sz w:val="24"/>
          <w:szCs w:val="24"/>
        </w:rPr>
      </w:pPr>
    </w:p>
    <w:p w:rsidR="00B02FA9" w:rsidRDefault="00B02FA9" w:rsidP="00B02FA9">
      <w:pPr>
        <w:pStyle w:val="ListParagraph"/>
        <w:jc w:val="both"/>
        <w:rPr>
          <w:rFonts w:ascii="Times New Roman" w:hAnsi="Times New Roman"/>
          <w:color w:val="000000"/>
          <w:sz w:val="24"/>
          <w:szCs w:val="24"/>
        </w:rPr>
      </w:pPr>
    </w:p>
    <w:p w:rsidR="00B02FA9" w:rsidRDefault="00B02FA9" w:rsidP="00B02FA9">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B02FA9" w:rsidRDefault="00B02FA9" w:rsidP="00B02FA9">
      <w:pPr>
        <w:pStyle w:val="ListParagraph"/>
        <w:ind w:left="360"/>
        <w:rPr>
          <w:rFonts w:ascii="Times New Roman" w:hAnsi="Times New Roman"/>
          <w:color w:val="0000FF"/>
          <w:sz w:val="24"/>
          <w:szCs w:val="24"/>
          <w:u w:val="single"/>
        </w:rPr>
      </w:pPr>
      <w:hyperlink r:id="rId7" w:history="1">
        <w:r>
          <w:rPr>
            <w:rStyle w:val="Hyperlink"/>
            <w:sz w:val="24"/>
            <w:szCs w:val="24"/>
          </w:rPr>
          <w:t>http://dap.gov.al/vende-vakante/udhezime-Dokumente/219-udhezime-Dokumente</w:t>
        </w:r>
      </w:hyperlink>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B02FA9" w:rsidRDefault="00B02FA9" w:rsidP="00B02FA9">
      <w:pPr>
        <w:pStyle w:val="ListParagraph"/>
        <w:numPr>
          <w:ilvl w:val="0"/>
          <w:numId w:val="7"/>
        </w:numPr>
        <w:rPr>
          <w:rFonts w:ascii="Times New Roman" w:hAnsi="Times New Roman"/>
          <w:sz w:val="24"/>
          <w:szCs w:val="24"/>
        </w:rPr>
      </w:pPr>
      <w:r>
        <w:rPr>
          <w:rFonts w:ascii="Times New Roman" w:hAnsi="Times New Roman"/>
          <w:sz w:val="24"/>
          <w:szCs w:val="24"/>
        </w:rPr>
        <w:lastRenderedPageBreak/>
        <w:t>Çdo dokumentacion tjetër që vërteton trajnimet, kualifikimet, arsimim shtesë, vlerësimet pozitive apo të tjera të përmendura në jetëshkrimin tuaj.</w:t>
      </w:r>
    </w:p>
    <w:p w:rsidR="00B02FA9" w:rsidRDefault="00B02FA9" w:rsidP="00B02FA9">
      <w:pPr>
        <w:pStyle w:val="ListParagraph"/>
        <w:ind w:left="360"/>
        <w:rPr>
          <w:rFonts w:ascii="Times New Roman" w:hAnsi="Times New Roman"/>
          <w:sz w:val="24"/>
          <w:szCs w:val="24"/>
        </w:rPr>
      </w:pPr>
    </w:p>
    <w:p w:rsidR="00B02FA9" w:rsidRDefault="00B02FA9" w:rsidP="00B02FA9">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dates </w:t>
      </w:r>
      <w:r>
        <w:rPr>
          <w:rFonts w:ascii="Times New Roman" w:hAnsi="Times New Roman"/>
          <w:b/>
          <w:i/>
          <w:color w:val="000000" w:themeColor="text1"/>
          <w:sz w:val="24"/>
          <w:szCs w:val="24"/>
        </w:rPr>
        <w:t>2</w:t>
      </w:r>
      <w:r w:rsidR="00534EB0">
        <w:rPr>
          <w:rFonts w:ascii="Times New Roman" w:hAnsi="Times New Roman"/>
          <w:b/>
          <w:i/>
          <w:color w:val="000000" w:themeColor="text1"/>
          <w:sz w:val="24"/>
          <w:szCs w:val="24"/>
        </w:rPr>
        <w:t>0</w:t>
      </w:r>
      <w:r>
        <w:rPr>
          <w:rFonts w:ascii="Times New Roman" w:hAnsi="Times New Roman"/>
          <w:b/>
          <w:i/>
          <w:color w:val="000000" w:themeColor="text1"/>
          <w:sz w:val="24"/>
          <w:szCs w:val="24"/>
        </w:rPr>
        <w:t>/12</w:t>
      </w:r>
      <w:r w:rsidRPr="000D5B8D">
        <w:rPr>
          <w:rFonts w:ascii="Times New Roman" w:hAnsi="Times New Roman"/>
          <w:b/>
          <w:i/>
          <w:color w:val="000000" w:themeColor="text1"/>
          <w:sz w:val="24"/>
          <w:szCs w:val="24"/>
        </w:rPr>
        <w:t>/</w:t>
      </w:r>
      <w:r>
        <w:rPr>
          <w:rFonts w:ascii="Times New Roman" w:hAnsi="Times New Roman"/>
          <w:b/>
          <w:i/>
          <w:sz w:val="24"/>
          <w:szCs w:val="24"/>
        </w:rPr>
        <w:t>2021</w:t>
      </w:r>
      <w:proofErr w:type="gramStart"/>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w:t>
      </w:r>
      <w:proofErr w:type="gramEnd"/>
      <w:r>
        <w:rPr>
          <w:rFonts w:ascii="Times New Roman" w:hAnsi="Times New Roman"/>
          <w:b/>
          <w:i/>
          <w:sz w:val="24"/>
          <w:szCs w:val="24"/>
        </w:rPr>
        <w:t xml:space="preserve"> Bashkine Lushnje.</w:t>
      </w:r>
    </w:p>
    <w:p w:rsidR="00B02FA9" w:rsidRDefault="00B02FA9" w:rsidP="00B02FA9">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B02FA9" w:rsidTr="00FA6C0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B02FA9" w:rsidRDefault="00B02FA9" w:rsidP="00FA6C04">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B02FA9" w:rsidRDefault="00B02FA9" w:rsidP="00FA6C04">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B02FA9" w:rsidRDefault="00B02FA9" w:rsidP="00FA6C04">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B02FA9" w:rsidRDefault="00B02FA9" w:rsidP="00FA6C04">
            <w:pPr>
              <w:pStyle w:val="ListParagraph"/>
              <w:numPr>
                <w:ilvl w:val="0"/>
                <w:numId w:val="8"/>
              </w:numPr>
              <w:jc w:val="both"/>
              <w:rPr>
                <w:rFonts w:ascii="Times New Roman" w:hAnsi="Times New Roman"/>
                <w:color w:val="C00000"/>
                <w:sz w:val="24"/>
                <w:szCs w:val="24"/>
              </w:rPr>
            </w:pPr>
            <w:proofErr w:type="gramStart"/>
            <w:r>
              <w:rPr>
                <w:rFonts w:ascii="Times New Roman" w:hAnsi="Times New Roman"/>
                <w:color w:val="C00000"/>
                <w:sz w:val="24"/>
                <w:szCs w:val="24"/>
              </w:rPr>
              <w:t>mënyrën</w:t>
            </w:r>
            <w:proofErr w:type="gramEnd"/>
            <w:r>
              <w:rPr>
                <w:rFonts w:ascii="Times New Roman" w:hAnsi="Times New Roman"/>
                <w:color w:val="C00000"/>
                <w:sz w:val="24"/>
                <w:szCs w:val="24"/>
              </w:rPr>
              <w:t xml:space="preserve"> e vlerësimit të kandidatëve. </w:t>
            </w:r>
          </w:p>
        </w:tc>
      </w:tr>
    </w:tbl>
    <w:p w:rsidR="00B02FA9" w:rsidRDefault="00B02FA9" w:rsidP="00B02FA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534EB0" w:rsidRDefault="00534EB0"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 xml:space="preserve">Në datën </w:t>
      </w:r>
      <w:r w:rsidR="00A560F9">
        <w:rPr>
          <w:rFonts w:ascii="Times New Roman" w:hAnsi="Times New Roman"/>
          <w:sz w:val="24"/>
          <w:szCs w:val="24"/>
        </w:rPr>
        <w:t>2</w:t>
      </w:r>
      <w:r w:rsidR="00534EB0">
        <w:rPr>
          <w:rFonts w:ascii="Times New Roman" w:hAnsi="Times New Roman"/>
          <w:sz w:val="24"/>
          <w:szCs w:val="24"/>
        </w:rPr>
        <w:t>4</w:t>
      </w:r>
      <w:r>
        <w:rPr>
          <w:rFonts w:ascii="Times New Roman" w:hAnsi="Times New Roman"/>
          <w:sz w:val="24"/>
          <w:szCs w:val="24"/>
        </w:rPr>
        <w:t>/12</w:t>
      </w:r>
      <w:r w:rsidRPr="001917AE">
        <w:rPr>
          <w:rFonts w:ascii="Times New Roman" w:hAnsi="Times New Roman"/>
          <w:sz w:val="24"/>
          <w:szCs w:val="24"/>
        </w:rPr>
        <w:t>/202</w:t>
      </w:r>
      <w:r>
        <w:rPr>
          <w:rFonts w:ascii="Times New Roman" w:hAnsi="Times New Roman"/>
          <w:sz w:val="24"/>
          <w:szCs w:val="24"/>
        </w:rPr>
        <w:t>1</w:t>
      </w:r>
      <w:proofErr w:type="gramStart"/>
      <w:r>
        <w:rPr>
          <w:rFonts w:ascii="Times New Roman" w:hAnsi="Times New Roman"/>
          <w:i/>
          <w:sz w:val="24"/>
          <w:szCs w:val="24"/>
        </w:rPr>
        <w:t>,</w:t>
      </w:r>
      <w:r>
        <w:rPr>
          <w:rFonts w:ascii="Times New Roman" w:hAnsi="Times New Roman"/>
          <w:sz w:val="24"/>
          <w:szCs w:val="24"/>
        </w:rPr>
        <w:t>njësia</w:t>
      </w:r>
      <w:proofErr w:type="gramEnd"/>
      <w:r>
        <w:rPr>
          <w:rFonts w:ascii="Times New Roman" w:hAnsi="Times New Roman"/>
          <w:sz w:val="24"/>
          <w:szCs w:val="24"/>
        </w:rPr>
        <w:t xml:space="preserve"> e menaxhimit të burimeve njerëzore të </w:t>
      </w:r>
      <w:r w:rsidRPr="001917AE">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B02FA9" w:rsidRDefault="00B02FA9" w:rsidP="00B02FA9">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B02FA9" w:rsidRDefault="00B02FA9" w:rsidP="00B02FA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B02FA9" w:rsidRDefault="00B02FA9" w:rsidP="00B02FA9">
      <w:pPr>
        <w:jc w:val="both"/>
        <w:rPr>
          <w:rFonts w:ascii="Times New Roman" w:hAnsi="Times New Roman"/>
          <w:sz w:val="24"/>
          <w:szCs w:val="24"/>
        </w:rPr>
      </w:pPr>
    </w:p>
    <w:p w:rsidR="00B02FA9" w:rsidRDefault="00B02FA9" w:rsidP="00B02FA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B02FA9" w:rsidRDefault="00B02FA9" w:rsidP="00B02FA9">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B02FA9" w:rsidRDefault="00B02FA9" w:rsidP="00B02FA9">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B02FA9" w:rsidRDefault="00B02FA9" w:rsidP="00B02FA9">
      <w:pPr>
        <w:pStyle w:val="ListParagraph"/>
        <w:numPr>
          <w:ilvl w:val="0"/>
          <w:numId w:val="9"/>
        </w:numPr>
        <w:ind w:right="-81"/>
        <w:jc w:val="both"/>
        <w:rPr>
          <w:rFonts w:ascii="Times New Roman" w:hAnsi="Times New Roman"/>
          <w:i/>
          <w:sz w:val="24"/>
          <w:szCs w:val="24"/>
          <w:lang w:val="sq-AL"/>
        </w:rPr>
      </w:pPr>
      <w:r w:rsidRPr="009505C8">
        <w:rPr>
          <w:rFonts w:ascii="Times New Roman" w:hAnsi="Times New Roman"/>
          <w:sz w:val="24"/>
          <w:szCs w:val="24"/>
          <w:lang w:val="sq-AL"/>
        </w:rPr>
        <w:t>Njohuri mbi</w:t>
      </w:r>
      <w:r w:rsidRPr="009505C8">
        <w:rPr>
          <w:rFonts w:ascii="Times New Roman" w:hAnsi="Times New Roman"/>
          <w:i/>
          <w:sz w:val="24"/>
          <w:szCs w:val="24"/>
          <w:lang w:val="sq-AL"/>
        </w:rPr>
        <w:t xml:space="preserve"> </w:t>
      </w:r>
      <w:r>
        <w:rPr>
          <w:rFonts w:ascii="Times New Roman" w:hAnsi="Times New Roman"/>
          <w:i/>
          <w:sz w:val="24"/>
          <w:szCs w:val="24"/>
          <w:lang w:val="sq-AL"/>
        </w:rPr>
        <w:t>“</w:t>
      </w:r>
      <w:r w:rsidRPr="009505C8">
        <w:rPr>
          <w:rFonts w:ascii="Times New Roman" w:hAnsi="Times New Roman"/>
          <w:i/>
          <w:sz w:val="24"/>
          <w:szCs w:val="24"/>
          <w:lang w:val="sq-AL"/>
        </w:rPr>
        <w:t>Kodin e Punes</w:t>
      </w:r>
      <w:r>
        <w:rPr>
          <w:rFonts w:ascii="Times New Roman" w:hAnsi="Times New Roman"/>
          <w:i/>
          <w:sz w:val="24"/>
          <w:szCs w:val="24"/>
          <w:lang w:val="sq-AL"/>
        </w:rPr>
        <w:t>”</w:t>
      </w:r>
    </w:p>
    <w:p w:rsidR="00B02FA9" w:rsidRPr="00D705AE" w:rsidRDefault="00B02FA9" w:rsidP="00B02FA9">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Nr.68/2017, “</w:t>
      </w:r>
      <w:r w:rsidRPr="00360445">
        <w:rPr>
          <w:rFonts w:ascii="Times New Roman" w:hAnsi="Times New Roman"/>
          <w:i/>
          <w:sz w:val="24"/>
          <w:szCs w:val="24"/>
        </w:rPr>
        <w:t>Per Financat e Veteqeverisjes Vendore</w:t>
      </w:r>
      <w:r>
        <w:rPr>
          <w:rFonts w:ascii="Times New Roman" w:hAnsi="Times New Roman"/>
          <w:sz w:val="24"/>
          <w:szCs w:val="24"/>
        </w:rPr>
        <w:t>”</w:t>
      </w:r>
    </w:p>
    <w:p w:rsidR="00B02FA9" w:rsidRPr="00FF64A4" w:rsidRDefault="00B02FA9" w:rsidP="00B02FA9">
      <w:pPr>
        <w:pStyle w:val="ListParagraph"/>
        <w:numPr>
          <w:ilvl w:val="0"/>
          <w:numId w:val="9"/>
        </w:numPr>
        <w:ind w:right="-81"/>
        <w:jc w:val="both"/>
        <w:rPr>
          <w:rFonts w:ascii="Times New Roman" w:hAnsi="Times New Roman"/>
          <w:sz w:val="24"/>
          <w:szCs w:val="24"/>
          <w:lang w:val="sq-AL"/>
        </w:rPr>
      </w:pPr>
      <w:r w:rsidRPr="00FF64A4">
        <w:rPr>
          <w:rFonts w:ascii="Times New Roman" w:hAnsi="Times New Roman"/>
          <w:sz w:val="24"/>
          <w:szCs w:val="24"/>
        </w:rPr>
        <w:t xml:space="preserve">Njohuri mbi Ligjin </w:t>
      </w:r>
      <w:r>
        <w:rPr>
          <w:rFonts w:ascii="Times New Roman" w:hAnsi="Times New Roman"/>
          <w:sz w:val="24"/>
          <w:szCs w:val="24"/>
        </w:rPr>
        <w:t>Nr.10296,date 8.7.2010 “</w:t>
      </w:r>
      <w:r w:rsidRPr="00360445">
        <w:rPr>
          <w:rFonts w:ascii="Times New Roman" w:hAnsi="Times New Roman"/>
          <w:i/>
          <w:sz w:val="24"/>
          <w:szCs w:val="24"/>
        </w:rPr>
        <w:t>Per Menaxhimin Financiar dhe Kontrollin</w:t>
      </w:r>
      <w:r>
        <w:rPr>
          <w:rFonts w:ascii="Times New Roman" w:hAnsi="Times New Roman"/>
          <w:sz w:val="24"/>
          <w:szCs w:val="24"/>
        </w:rPr>
        <w:t>”</w:t>
      </w:r>
    </w:p>
    <w:p w:rsidR="00B02FA9" w:rsidRDefault="00B02FA9" w:rsidP="00B02FA9">
      <w:pPr>
        <w:pStyle w:val="ListParagraph"/>
        <w:numPr>
          <w:ilvl w:val="0"/>
          <w:numId w:val="9"/>
        </w:numPr>
        <w:ind w:right="-81"/>
        <w:jc w:val="both"/>
        <w:rPr>
          <w:rFonts w:ascii="Times New Roman" w:hAnsi="Times New Roman"/>
          <w:sz w:val="24"/>
          <w:szCs w:val="24"/>
          <w:lang w:val="sq-AL"/>
        </w:rPr>
      </w:pPr>
      <w:r>
        <w:rPr>
          <w:rFonts w:ascii="Times New Roman" w:hAnsi="Times New Roman"/>
          <w:sz w:val="24"/>
          <w:szCs w:val="24"/>
          <w:lang w:val="sq-AL"/>
        </w:rPr>
        <w:t>Njohuri mbi Ligjin Nr.8438 “</w:t>
      </w:r>
      <w:r w:rsidRPr="00360445">
        <w:rPr>
          <w:rFonts w:ascii="Times New Roman" w:hAnsi="Times New Roman"/>
          <w:i/>
          <w:sz w:val="24"/>
          <w:szCs w:val="24"/>
          <w:lang w:val="sq-AL"/>
        </w:rPr>
        <w:t>Per Tatimin mbi te Ardhurat</w:t>
      </w:r>
      <w:r>
        <w:rPr>
          <w:rFonts w:ascii="Times New Roman" w:hAnsi="Times New Roman"/>
          <w:sz w:val="24"/>
          <w:szCs w:val="24"/>
          <w:lang w:val="sq-AL"/>
        </w:rPr>
        <w:t>”</w:t>
      </w:r>
    </w:p>
    <w:p w:rsidR="00B02FA9" w:rsidRPr="00A560F9" w:rsidRDefault="00B02FA9" w:rsidP="00A560F9">
      <w:pPr>
        <w:pStyle w:val="ListParagraph"/>
        <w:numPr>
          <w:ilvl w:val="0"/>
          <w:numId w:val="9"/>
        </w:numPr>
        <w:ind w:right="-81"/>
        <w:jc w:val="both"/>
        <w:rPr>
          <w:rFonts w:ascii="Times New Roman" w:hAnsi="Times New Roman"/>
          <w:sz w:val="24"/>
          <w:szCs w:val="24"/>
        </w:rPr>
      </w:pPr>
      <w:r w:rsidRPr="00086640">
        <w:rPr>
          <w:rFonts w:ascii="Times New Roman" w:hAnsi="Times New Roman"/>
          <w:sz w:val="24"/>
          <w:szCs w:val="24"/>
          <w:lang w:val="sq-AL"/>
        </w:rPr>
        <w:t>Njohurite mbi Ligjin Nr.139/2015 “</w:t>
      </w:r>
      <w:r w:rsidRPr="00086640">
        <w:rPr>
          <w:rFonts w:ascii="Times New Roman" w:hAnsi="Times New Roman"/>
          <w:i/>
          <w:sz w:val="24"/>
          <w:szCs w:val="24"/>
          <w:lang w:val="sq-AL"/>
        </w:rPr>
        <w:t>Per veteqeverisjen vendore</w:t>
      </w:r>
      <w:r>
        <w:rPr>
          <w:rFonts w:ascii="Times New Roman" w:hAnsi="Times New Roman"/>
          <w:i/>
          <w:sz w:val="24"/>
          <w:szCs w:val="24"/>
          <w:lang w:val="sq-AL"/>
        </w:rPr>
        <w:t>”</w:t>
      </w:r>
    </w:p>
    <w:p w:rsidR="00B02FA9" w:rsidRDefault="00B02FA9" w:rsidP="00B02FA9">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B02FA9" w:rsidRDefault="00B02FA9" w:rsidP="00B02FA9">
      <w:pPr>
        <w:pStyle w:val="ListParagraph"/>
        <w:ind w:right="-81"/>
        <w:jc w:val="both"/>
        <w:rPr>
          <w:rFonts w:ascii="Times New Roman" w:hAnsi="Times New Roman"/>
          <w:sz w:val="24"/>
          <w:szCs w:val="24"/>
        </w:rPr>
      </w:pPr>
    </w:p>
    <w:p w:rsidR="00B02FA9" w:rsidRDefault="00B02FA9" w:rsidP="00B02FA9">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B02FA9" w:rsidRDefault="00B02FA9" w:rsidP="00B02FA9">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B02FA9" w:rsidRDefault="00B02FA9" w:rsidP="00B02FA9">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B02FA9" w:rsidRDefault="00B02FA9" w:rsidP="00B02FA9">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B02FA9" w:rsidRDefault="00B02FA9" w:rsidP="00B02FA9">
      <w:pPr>
        <w:ind w:left="720" w:right="-81"/>
        <w:jc w:val="both"/>
        <w:rPr>
          <w:rFonts w:ascii="Times New Roman" w:hAnsi="Times New Roman"/>
          <w:sz w:val="24"/>
        </w:rPr>
      </w:pPr>
      <w:proofErr w:type="gramStart"/>
      <w:r>
        <w:rPr>
          <w:rFonts w:ascii="Times New Roman" w:hAnsi="Times New Roman"/>
          <w:sz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rPr>
        <w:t xml:space="preserve"> 2, datë 27.03.2015, të Departamentit të Administratës Publike </w:t>
      </w:r>
      <w:hyperlink r:id="rId8" w:history="1">
        <w:r w:rsidRPr="003710E4">
          <w:rPr>
            <w:rStyle w:val="Hyperlink"/>
            <w:sz w:val="24"/>
          </w:rPr>
          <w:t>www.dap.gov.al</w:t>
        </w:r>
      </w:hyperlink>
    </w:p>
    <w:p w:rsidR="00B02FA9" w:rsidRDefault="00B02FA9" w:rsidP="00B02FA9">
      <w:pPr>
        <w:ind w:left="720" w:right="-81"/>
        <w:jc w:val="both"/>
        <w:rPr>
          <w:rFonts w:ascii="Times New Roman" w:hAnsi="Times New Roman"/>
          <w:sz w:val="28"/>
          <w:szCs w:val="24"/>
        </w:rPr>
      </w:pPr>
      <w:hyperlink r:id="rId9" w:history="1">
        <w:r>
          <w:rPr>
            <w:rStyle w:val="Hyperlink"/>
            <w:sz w:val="24"/>
          </w:rPr>
          <w:t>http://dap.gov.al/2014-03-21-12-52-44/udhezime/426-udhezim-nr-2-date-27-03-2015</w:t>
        </w:r>
      </w:hyperlink>
    </w:p>
    <w:p w:rsidR="00B02FA9" w:rsidRDefault="00B02FA9" w:rsidP="00B02FA9">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02FA9" w:rsidTr="00FA6C0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02FA9" w:rsidRDefault="00B02FA9" w:rsidP="00FA6C04">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B02FA9" w:rsidRDefault="00B02FA9" w:rsidP="00FA6C04">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B02FA9" w:rsidRDefault="00B02FA9" w:rsidP="00B02FA9">
      <w:pPr>
        <w:jc w:val="both"/>
        <w:rPr>
          <w:rFonts w:ascii="Times New Roman" w:hAnsi="Times New Roman"/>
          <w:sz w:val="24"/>
          <w:szCs w:val="24"/>
        </w:rPr>
      </w:pPr>
    </w:p>
    <w:p w:rsidR="00B02FA9" w:rsidRDefault="00B02FA9" w:rsidP="00B02FA9">
      <w:pPr>
        <w:jc w:val="both"/>
        <w:rPr>
          <w:rFonts w:ascii="Times New Roman" w:hAnsi="Times New Roman"/>
          <w:sz w:val="24"/>
          <w:szCs w:val="24"/>
        </w:rPr>
      </w:pPr>
      <w:r>
        <w:rPr>
          <w:rFonts w:ascii="Times New Roman" w:hAnsi="Times New Roman"/>
          <w:sz w:val="24"/>
          <w:szCs w:val="24"/>
        </w:rPr>
        <w:t>Në përfundim të vlerësimit të kandidatëve</w:t>
      </w:r>
      <w:r w:rsidRPr="001917AE">
        <w:rPr>
          <w:rFonts w:ascii="Times New Roman" w:hAnsi="Times New Roman"/>
          <w:sz w:val="24"/>
          <w:szCs w:val="24"/>
        </w:rPr>
        <w:t>, 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B02FA9" w:rsidRDefault="00B02FA9" w:rsidP="00B02FA9">
      <w:pPr>
        <w:jc w:val="both"/>
        <w:rPr>
          <w:rFonts w:ascii="Times New Roman" w:hAnsi="Times New Roman"/>
          <w:sz w:val="24"/>
          <w:szCs w:val="24"/>
        </w:rPr>
      </w:pPr>
    </w:p>
    <w:p w:rsidR="00B02FA9" w:rsidRPr="002F7D48" w:rsidRDefault="00B02FA9" w:rsidP="00B02FA9">
      <w:pPr>
        <w:rPr>
          <w:szCs w:val="24"/>
        </w:rPr>
      </w:pPr>
    </w:p>
    <w:p w:rsidR="00B02FA9" w:rsidRPr="00CB7070" w:rsidRDefault="00B02FA9" w:rsidP="00B02FA9"/>
    <w:p w:rsidR="00B02FA9" w:rsidRDefault="00B02FA9" w:rsidP="00B02FA9"/>
    <w:p w:rsidR="00B02FA9" w:rsidRDefault="00B02FA9" w:rsidP="00B02FA9"/>
    <w:p w:rsidR="00B02FA9" w:rsidRDefault="00B02FA9" w:rsidP="00B02FA9"/>
    <w:p w:rsidR="00B02FA9" w:rsidRDefault="00B02FA9" w:rsidP="00B02FA9"/>
    <w:p w:rsidR="00B02FA9" w:rsidRDefault="00B02FA9" w:rsidP="00B02FA9"/>
    <w:p w:rsidR="00D827B6" w:rsidRDefault="00D827B6"/>
    <w:sectPr w:rsidR="00D827B6" w:rsidSect="009C0327">
      <w:headerReference w:type="default" r:id="rId10"/>
      <w:footerReference w:type="default" r:id="rId11"/>
      <w:headerReference w:type="first" r:id="rId12"/>
      <w:pgSz w:w="11907" w:h="16839" w:code="9"/>
      <w:pgMar w:top="1388" w:right="1134" w:bottom="1134" w:left="1134" w:header="567" w:footer="567"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534EB0"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Pr="00513217">
      <w:rPr>
        <w:rFonts w:ascii="Times New Roman" w:hAnsi="Times New Roman"/>
        <w:sz w:val="20"/>
        <w:szCs w:val="20"/>
      </w:rPr>
      <w:fldChar w:fldCharType="separate"/>
    </w:r>
    <w:r>
      <w:rPr>
        <w:rFonts w:ascii="Times New Roman" w:hAnsi="Times New Roman"/>
        <w:noProof/>
        <w:sz w:val="20"/>
        <w:szCs w:val="20"/>
      </w:rPr>
      <w:t>7</w:t>
    </w:r>
    <w:r w:rsidRPr="00513217">
      <w:rPr>
        <w:rFonts w:ascii="Times New Roman" w:hAnsi="Times New Roman"/>
        <w:sz w:val="20"/>
        <w:szCs w:val="2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534EB0" w:rsidP="00034F24">
    <w:pPr>
      <w:pStyle w:val="Header"/>
      <w:jc w:val="right"/>
      <w:rPr>
        <w:rFonts w:ascii="Times New Roman" w:hAnsi="Times New Roman"/>
        <w:sz w:val="20"/>
        <w:szCs w:val="20"/>
      </w:rPr>
    </w:pPr>
    <w:proofErr w:type="gramStart"/>
    <w:r>
      <w:rPr>
        <w:rFonts w:ascii="Times New Roman" w:hAnsi="Times New Roman"/>
        <w:sz w:val="20"/>
        <w:szCs w:val="20"/>
      </w:rPr>
      <w:t>BASHKIA  LUSHNJE</w:t>
    </w:r>
    <w:proofErr w:type="gramEnd"/>
    <w:r>
      <w:rPr>
        <w:rFonts w:ascii="Times New Roman" w:hAnsi="Times New Roman"/>
        <w:sz w:val="20"/>
        <w:szCs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534EB0"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nsid w:val="6778276A"/>
    <w:multiLevelType w:val="hybridMultilevel"/>
    <w:tmpl w:val="65E45260"/>
    <w:lvl w:ilvl="0" w:tplc="5BB83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B02FA9"/>
    <w:rsid w:val="001B62AF"/>
    <w:rsid w:val="002F2884"/>
    <w:rsid w:val="00534EB0"/>
    <w:rsid w:val="005D3C9D"/>
    <w:rsid w:val="00786740"/>
    <w:rsid w:val="00A560F9"/>
    <w:rsid w:val="00B02FA9"/>
    <w:rsid w:val="00D827B6"/>
    <w:rsid w:val="00DB0E37"/>
    <w:rsid w:val="00FF27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A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2FA9"/>
    <w:pPr>
      <w:ind w:left="720"/>
      <w:contextualSpacing/>
    </w:pPr>
  </w:style>
  <w:style w:type="paragraph" w:styleId="Header">
    <w:name w:val="header"/>
    <w:basedOn w:val="Normal"/>
    <w:link w:val="HeaderChar"/>
    <w:uiPriority w:val="99"/>
    <w:rsid w:val="00B02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FA9"/>
    <w:rPr>
      <w:rFonts w:ascii="Calibri" w:eastAsia="Calibri" w:hAnsi="Calibri" w:cs="Times New Roman"/>
    </w:rPr>
  </w:style>
  <w:style w:type="paragraph" w:styleId="Footer">
    <w:name w:val="footer"/>
    <w:basedOn w:val="Normal"/>
    <w:link w:val="FooterChar"/>
    <w:uiPriority w:val="99"/>
    <w:rsid w:val="00B02F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FA9"/>
    <w:rPr>
      <w:rFonts w:ascii="Calibri" w:eastAsia="Calibri" w:hAnsi="Calibri" w:cs="Times New Roman"/>
    </w:rPr>
  </w:style>
  <w:style w:type="character" w:styleId="Hyperlink">
    <w:name w:val="Hyperlink"/>
    <w:basedOn w:val="DefaultParagraphFont"/>
    <w:uiPriority w:val="99"/>
    <w:rsid w:val="00B02FA9"/>
    <w:rPr>
      <w:rFonts w:cs="Times New Roman"/>
      <w:color w:val="0000FF"/>
      <w:u w:val="single"/>
    </w:rPr>
  </w:style>
  <w:style w:type="character" w:customStyle="1" w:styleId="ListParagraphChar">
    <w:name w:val="List Paragraph Char"/>
    <w:basedOn w:val="DefaultParagraphFont"/>
    <w:link w:val="ListParagraph"/>
    <w:uiPriority w:val="34"/>
    <w:locked/>
    <w:rsid w:val="00B02FA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2014-03-21-12-52-44/udhezime/426-udhezim-nr-2-date-27-03-2015" TargetMode="External"/><Relationship Id="rId11" Type="http://schemas.openxmlformats.org/officeDocument/2006/relationships/footer" Target="footer1.xml"/><Relationship Id="rId5" Type="http://schemas.openxmlformats.org/officeDocument/2006/relationships/hyperlink" Target="http://dap.gov.al/vende-vakante/udhezime-dokumenta/219-udhezime-dokumenta"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9</cp:revision>
  <dcterms:created xsi:type="dcterms:W3CDTF">2021-12-09T08:42:00Z</dcterms:created>
  <dcterms:modified xsi:type="dcterms:W3CDTF">2021-12-09T09:00:00Z</dcterms:modified>
</cp:coreProperties>
</file>