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8D" w:rsidRPr="001227A3" w:rsidRDefault="000A3932" w:rsidP="00297C8D">
      <w:pPr>
        <w:tabs>
          <w:tab w:val="left" w:pos="9000"/>
        </w:tabs>
        <w:autoSpaceDE w:val="0"/>
        <w:autoSpaceDN w:val="0"/>
        <w:adjustRightInd w:val="0"/>
        <w:jc w:val="center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469264</wp:posOffset>
                </wp:positionV>
                <wp:extent cx="2447925" cy="0"/>
                <wp:effectExtent l="0" t="0" r="2857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F2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7pt;margin-top:36.95pt;width:19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" strokecolor="black [3213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468629</wp:posOffset>
                </wp:positionV>
                <wp:extent cx="2447925" cy="0"/>
                <wp:effectExtent l="0" t="0" r="2857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FA643" id="AutoShape 4" o:spid="_x0000_s1026" type="#_x0000_t32" style="position:absolute;margin-left:229.9pt;margin-top:36.9pt;width:192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" strokecolor="black [3213]" strokeweight="1pt"/>
            </w:pict>
          </mc:Fallback>
        </mc:AlternateContent>
      </w:r>
      <w:r w:rsidR="00297C8D" w:rsidRPr="001227A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3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681731323" r:id="rId9"/>
        </w:object>
      </w:r>
    </w:p>
    <w:p w:rsidR="00297C8D" w:rsidRPr="00C1545F" w:rsidRDefault="00297C8D" w:rsidP="00297C8D">
      <w:pPr>
        <w:pStyle w:val="Heading2"/>
        <w:spacing w:after="240"/>
        <w:jc w:val="center"/>
        <w:rPr>
          <w:sz w:val="20"/>
          <w:szCs w:val="20"/>
        </w:rPr>
      </w:pPr>
      <w:r w:rsidRPr="00C1545F">
        <w:rPr>
          <w:sz w:val="20"/>
          <w:szCs w:val="20"/>
        </w:rPr>
        <w:t>R E P U B L I K A   E   S H Q I P Ë R I S Ë</w:t>
      </w:r>
    </w:p>
    <w:p w:rsidR="00D17B43" w:rsidRDefault="00297C8D" w:rsidP="00297C8D">
      <w:pPr>
        <w:jc w:val="center"/>
        <w:rPr>
          <w:b/>
        </w:rPr>
      </w:pPr>
      <w:r w:rsidRPr="001227A3">
        <w:rPr>
          <w:b/>
        </w:rPr>
        <w:t>KOMISIONERI PËR TË DREJTËN E INFORMIMIT DHE MBROJTJEN E TË DHËNAVE PERSONALE</w:t>
      </w:r>
    </w:p>
    <w:p w:rsidR="00297C8D" w:rsidRPr="00297C8D" w:rsidRDefault="00297C8D" w:rsidP="00297C8D">
      <w:pPr>
        <w:jc w:val="center"/>
        <w:rPr>
          <w:b/>
        </w:rPr>
      </w:pPr>
    </w:p>
    <w:p w:rsidR="00282B32" w:rsidRPr="00282B32" w:rsidRDefault="00282B32" w:rsidP="00282B32">
      <w:pPr>
        <w:jc w:val="center"/>
      </w:pPr>
      <w:r w:rsidRPr="00282B32">
        <w:t>NJ</w:t>
      </w:r>
      <w:r w:rsidRPr="00282B32">
        <w:rPr>
          <w:rFonts w:eastAsia="Calibri"/>
          <w:lang w:eastAsia="en-US"/>
        </w:rPr>
        <w:t>Ë</w:t>
      </w:r>
      <w:r w:rsidRPr="00282B32">
        <w:t>SIA P</w:t>
      </w:r>
      <w:r w:rsidRPr="00282B32">
        <w:rPr>
          <w:rFonts w:eastAsia="Calibri"/>
          <w:lang w:eastAsia="en-US"/>
        </w:rPr>
        <w:t>Ë</w:t>
      </w:r>
      <w:r w:rsidRPr="00282B32">
        <w:t>RGJEGJ</w:t>
      </w:r>
      <w:r w:rsidRPr="00282B32">
        <w:rPr>
          <w:rFonts w:eastAsia="Calibri"/>
          <w:lang w:eastAsia="en-US"/>
        </w:rPr>
        <w:t>Ë</w:t>
      </w:r>
      <w:r w:rsidRPr="00282B32">
        <w:t xml:space="preserve">SE </w:t>
      </w:r>
    </w:p>
    <w:p w:rsidR="00282B32" w:rsidRDefault="00282B32" w:rsidP="00282B32">
      <w:pPr>
        <w:rPr>
          <w:b/>
        </w:rPr>
      </w:pPr>
    </w:p>
    <w:p w:rsidR="00282B32" w:rsidRDefault="00282B32" w:rsidP="00282B32">
      <w:r w:rsidRPr="000F2EA4">
        <w:t>Nr._______prot.</w:t>
      </w:r>
      <w:r w:rsidRPr="000F2EA4">
        <w:tab/>
      </w:r>
      <w:r w:rsidRPr="000F2EA4">
        <w:tab/>
      </w:r>
      <w:r w:rsidRPr="000F2EA4">
        <w:tab/>
      </w:r>
      <w:r w:rsidRPr="000F2EA4">
        <w:tab/>
      </w:r>
      <w:r>
        <w:t xml:space="preserve">                                  </w:t>
      </w:r>
      <w:r w:rsidRPr="000F2EA4">
        <w:t>Tiranë më __.__.20</w:t>
      </w:r>
      <w:r w:rsidR="0005282A">
        <w:t>2</w:t>
      </w:r>
      <w:r w:rsidR="001D731E">
        <w:t>1</w:t>
      </w:r>
    </w:p>
    <w:p w:rsidR="00282B32" w:rsidRDefault="00282B32" w:rsidP="00282B32"/>
    <w:p w:rsidR="008C4D62" w:rsidRPr="00E232C2" w:rsidRDefault="00282B32" w:rsidP="007A0C73">
      <w:pPr>
        <w:jc w:val="both"/>
      </w:pPr>
      <w:r w:rsidRPr="00E232C2">
        <w:t>L</w:t>
      </w:r>
      <w:r>
        <w:t>ë</w:t>
      </w:r>
      <w:r w:rsidR="007A0C73">
        <w:t xml:space="preserve">nda : </w:t>
      </w:r>
      <w:r w:rsidR="00636EB2">
        <w:t>Ndryshime në</w:t>
      </w:r>
      <w:r w:rsidR="008C4D62">
        <w:t xml:space="preserve"> </w:t>
      </w:r>
      <w:r w:rsidR="008C4D62" w:rsidRPr="00E232C2">
        <w:t>plani</w:t>
      </w:r>
      <w:r w:rsidR="00636EB2">
        <w:t>n</w:t>
      </w:r>
      <w:r w:rsidR="008C4D62" w:rsidRPr="00E232C2">
        <w:t xml:space="preserve"> </w:t>
      </w:r>
      <w:r w:rsidR="00636EB2">
        <w:t>e</w:t>
      </w:r>
      <w:r w:rsidR="008C4D62">
        <w:t xml:space="preserve"> </w:t>
      </w:r>
      <w:r w:rsidR="008C4D62" w:rsidRPr="00E232C2">
        <w:t>pranimit</w:t>
      </w:r>
      <w:r w:rsidR="008C4D62">
        <w:t>/rekrutimit</w:t>
      </w:r>
      <w:r w:rsidR="008C4D62" w:rsidRPr="00E232C2">
        <w:t xml:space="preserve"> n</w:t>
      </w:r>
      <w:r w:rsidR="008C4D62">
        <w:t>ë</w:t>
      </w:r>
      <w:r w:rsidR="008C4D62" w:rsidRPr="00E232C2">
        <w:t xml:space="preserve"> sh</w:t>
      </w:r>
      <w:r w:rsidR="008C4D62">
        <w:t xml:space="preserve">ërbimin civil </w:t>
      </w:r>
      <w:r w:rsidR="008C4D62" w:rsidRPr="00E232C2">
        <w:t>p</w:t>
      </w:r>
      <w:r w:rsidR="008C4D62">
        <w:t>ë</w:t>
      </w:r>
      <w:r w:rsidR="008C4D62" w:rsidRPr="00E232C2">
        <w:t xml:space="preserve">r </w:t>
      </w:r>
      <w:r w:rsidR="00636EB2">
        <w:t xml:space="preserve">vitin </w:t>
      </w:r>
      <w:r w:rsidR="008C4D62">
        <w:t>2021</w:t>
      </w:r>
      <w:r w:rsidR="00636EB2">
        <w:t>.</w:t>
      </w:r>
    </w:p>
    <w:p w:rsidR="001D731E" w:rsidRPr="008C4D62" w:rsidRDefault="00282B32" w:rsidP="007A0C73">
      <w:pPr>
        <w:pStyle w:val="Heading1"/>
        <w:ind w:right="-393"/>
        <w:jc w:val="both"/>
        <w:rPr>
          <w:rFonts w:ascii="Times New Roman" w:hAnsi="Times New Roman"/>
          <w:b w:val="0"/>
          <w:sz w:val="24"/>
          <w:szCs w:val="24"/>
          <w:lang w:val="it-IT"/>
        </w:rPr>
      </w:pPr>
      <w:r w:rsidRPr="001D731E">
        <w:rPr>
          <w:rFonts w:ascii="Times New Roman" w:hAnsi="Times New Roman"/>
          <w:b w:val="0"/>
          <w:color w:val="000000"/>
          <w:sz w:val="24"/>
          <w:szCs w:val="24"/>
        </w:rPr>
        <w:t>Në zbatim të Ligjit nr.152/2013, datë 30.05.2013 “Për nëpunësin civil”, i ndryshuar, neni 18, “Plani vjetor i pranimit në shërbimin civil”, Vendimit të Këshil</w:t>
      </w:r>
      <w:r w:rsidR="003A5E1E"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lit të Ministrave, nr.108, datë </w:t>
      </w:r>
      <w:r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26.02.2014 “Për planin vjetor të pranimit në shërbimin civil” si dhe </w:t>
      </w:r>
      <w:r w:rsidR="001D731E" w:rsidRPr="001D731E">
        <w:rPr>
          <w:rFonts w:ascii="Times New Roman" w:hAnsi="Times New Roman"/>
          <w:b w:val="0"/>
          <w:sz w:val="24"/>
          <w:szCs w:val="24"/>
        </w:rPr>
        <w:t xml:space="preserve">në zbatim të 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Vendimit të Kuvendit të Shqip</w:t>
      </w:r>
      <w:r w:rsidR="007A0C73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ë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 xml:space="preserve">risë nr. 84/2020 “Për disa shtesa e ndryshime të Vendimit nr. 86/2018 </w:t>
      </w:r>
      <w:r w:rsidR="007A0C73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 xml:space="preserve">      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“Për miratimin e strukturës, organikës dhe klasifikimit të pagave të Komisionerit për të Drejtën e Informimit dhe Mbrojtjen e të Dhënave Personale”,</w:t>
      </w:r>
      <w:r w:rsidR="001D731E" w:rsidRPr="001D731E">
        <w:rPr>
          <w:rFonts w:ascii="Times New Roman" w:hAnsi="Times New Roman"/>
          <w:b w:val="0"/>
          <w:sz w:val="24"/>
          <w:szCs w:val="24"/>
          <w:lang w:val="sv-SE"/>
        </w:rPr>
        <w:t xml:space="preserve"> </w:t>
      </w:r>
      <w:r w:rsidR="008C4D62">
        <w:rPr>
          <w:rFonts w:ascii="Times New Roman" w:hAnsi="Times New Roman"/>
          <w:b w:val="0"/>
          <w:color w:val="000000"/>
          <w:sz w:val="24"/>
          <w:szCs w:val="24"/>
        </w:rPr>
        <w:t>nisur nga zhvillimi &amp; finalizimi i procedurave të rekrutimit si dhe krijmi i pozicioneve vakante për vitin 2021</w:t>
      </w:r>
      <w:r w:rsidR="007A0C73">
        <w:rPr>
          <w:rFonts w:ascii="Times New Roman" w:hAnsi="Times New Roman"/>
          <w:b w:val="0"/>
          <w:color w:val="000000"/>
          <w:sz w:val="24"/>
          <w:szCs w:val="24"/>
        </w:rPr>
        <w:t>,</w:t>
      </w:r>
    </w:p>
    <w:p w:rsidR="00282B32" w:rsidRPr="007A0C73" w:rsidRDefault="00282B32" w:rsidP="007A0C73">
      <w:pPr>
        <w:pStyle w:val="Heading1"/>
        <w:ind w:right="-393"/>
        <w:rPr>
          <w:rFonts w:ascii="Times New Roman" w:hAnsi="Times New Roman"/>
          <w:b w:val="0"/>
          <w:color w:val="000000"/>
          <w:sz w:val="24"/>
          <w:szCs w:val="24"/>
        </w:rPr>
      </w:pPr>
      <w:r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</w:t>
      </w:r>
      <w:r w:rsidRPr="001D731E">
        <w:rPr>
          <w:rFonts w:ascii="Times New Roman" w:hAnsi="Times New Roman"/>
          <w:color w:val="000000"/>
          <w:sz w:val="24"/>
          <w:szCs w:val="24"/>
        </w:rPr>
        <w:t>VENDOSA:</w:t>
      </w:r>
    </w:p>
    <w:p w:rsidR="008C4D62" w:rsidRDefault="00636EB2" w:rsidP="007A0C73">
      <w:pPr>
        <w:numPr>
          <w:ilvl w:val="0"/>
          <w:numId w:val="5"/>
        </w:numPr>
        <w:spacing w:line="276" w:lineRule="auto"/>
        <w:ind w:left="270" w:hanging="270"/>
        <w:jc w:val="both"/>
      </w:pPr>
      <w:r>
        <w:rPr>
          <w:spacing w:val="-2"/>
        </w:rPr>
        <w:t>N</w:t>
      </w:r>
      <w:r w:rsidR="00D21F4A">
        <w:rPr>
          <w:spacing w:val="-2"/>
        </w:rPr>
        <w:t>dryshime në planin</w:t>
      </w:r>
      <w:r w:rsidR="008C4D62" w:rsidRPr="00D857FD">
        <w:rPr>
          <w:spacing w:val="-2"/>
        </w:rPr>
        <w:t xml:space="preserve"> </w:t>
      </w:r>
      <w:r w:rsidR="008C4D62">
        <w:t xml:space="preserve">e </w:t>
      </w:r>
      <w:r w:rsidR="008C4D62" w:rsidRPr="00D857FD">
        <w:t>pranimit</w:t>
      </w:r>
      <w:r>
        <w:t>/rekrutimit</w:t>
      </w:r>
      <w:r w:rsidR="008C4D62" w:rsidRPr="00D857FD">
        <w:t xml:space="preserve"> në shërbimin civil, për </w:t>
      </w:r>
      <w:r>
        <w:t>vitin 2021, sipas tabelës së mëposhtme:</w:t>
      </w:r>
    </w:p>
    <w:p w:rsidR="00636EB2" w:rsidRDefault="00636EB2" w:rsidP="00636EB2">
      <w:pPr>
        <w:spacing w:line="276" w:lineRule="auto"/>
        <w:ind w:left="270"/>
        <w:jc w:val="both"/>
      </w:pPr>
    </w:p>
    <w:p w:rsidR="00282B32" w:rsidRPr="00D840E7" w:rsidRDefault="00282B32" w:rsidP="000E1EF7">
      <w:pPr>
        <w:jc w:val="center"/>
        <w:rPr>
          <w:b/>
        </w:rPr>
      </w:pPr>
      <w:r w:rsidRPr="00942E9C">
        <w:rPr>
          <w:b/>
        </w:rPr>
        <w:t xml:space="preserve">PLANI  VJETOR I </w:t>
      </w:r>
      <w:r w:rsidR="00270E19">
        <w:rPr>
          <w:b/>
        </w:rPr>
        <w:t xml:space="preserve"> </w:t>
      </w:r>
      <w:r w:rsidRPr="00942E9C">
        <w:rPr>
          <w:b/>
        </w:rPr>
        <w:t>PRANIMEVE</w:t>
      </w:r>
      <w:r>
        <w:rPr>
          <w:b/>
        </w:rPr>
        <w:t>/REKRUTIMEVE  NË SHËRBIMIN CIVIL (sipas pozicioneve, kategorisë / klasës )</w:t>
      </w:r>
    </w:p>
    <w:p w:rsidR="00282B32" w:rsidRPr="00DA49F0" w:rsidRDefault="00282B32" w:rsidP="00282B32">
      <w:pPr>
        <w:jc w:val="both"/>
        <w:rPr>
          <w:b/>
        </w:rPr>
      </w:pPr>
    </w:p>
    <w:tbl>
      <w:tblPr>
        <w:tblW w:w="93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80"/>
        <w:gridCol w:w="1800"/>
        <w:gridCol w:w="990"/>
        <w:gridCol w:w="1980"/>
      </w:tblGrid>
      <w:tr w:rsidR="001D731E" w:rsidRPr="004A56FD" w:rsidTr="00441823">
        <w:trPr>
          <w:trHeight w:val="458"/>
        </w:trPr>
        <w:tc>
          <w:tcPr>
            <w:tcW w:w="3510" w:type="dxa"/>
            <w:vAlign w:val="center"/>
          </w:tcPr>
          <w:p w:rsidR="001D731E" w:rsidRPr="004A56FD" w:rsidRDefault="001D731E" w:rsidP="001D731E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4A56FD">
              <w:rPr>
                <w:b/>
              </w:rPr>
              <w:t>Pozicioni</w:t>
            </w:r>
          </w:p>
        </w:tc>
        <w:tc>
          <w:tcPr>
            <w:tcW w:w="1080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 w:rsidRPr="004A56FD">
              <w:rPr>
                <w:b/>
              </w:rPr>
              <w:t>Vende vakante</w:t>
            </w:r>
          </w:p>
        </w:tc>
        <w:tc>
          <w:tcPr>
            <w:tcW w:w="1800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 w:rsidRPr="004A56FD">
              <w:rPr>
                <w:b/>
              </w:rPr>
              <w:t>Kategoria-</w:t>
            </w:r>
          </w:p>
        </w:tc>
        <w:tc>
          <w:tcPr>
            <w:tcW w:w="990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 w:rsidRPr="004A56FD">
              <w:rPr>
                <w:b/>
              </w:rPr>
              <w:t>Klasa</w:t>
            </w:r>
          </w:p>
        </w:tc>
        <w:tc>
          <w:tcPr>
            <w:tcW w:w="1980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>
              <w:rPr>
                <w:b/>
              </w:rPr>
              <w:t xml:space="preserve">Lloji i procedurës </w:t>
            </w:r>
          </w:p>
        </w:tc>
      </w:tr>
      <w:tr w:rsidR="001D731E" w:rsidRPr="00C54CBE" w:rsidTr="00441823">
        <w:tc>
          <w:tcPr>
            <w:tcW w:w="3510" w:type="dxa"/>
            <w:vAlign w:val="center"/>
          </w:tcPr>
          <w:p w:rsidR="001D731E" w:rsidRPr="00C54CBE" w:rsidRDefault="001D731E" w:rsidP="001D731E">
            <w:pPr>
              <w:jc w:val="both"/>
            </w:pPr>
            <w:r>
              <w:t xml:space="preserve">Drejtor i Përgjithshëm i  Drejtorisë së Përgjithshme për të Drejtën e Informimit </w:t>
            </w:r>
          </w:p>
        </w:tc>
        <w:tc>
          <w:tcPr>
            <w:tcW w:w="1080" w:type="dxa"/>
            <w:vAlign w:val="center"/>
          </w:tcPr>
          <w:p w:rsidR="001D731E" w:rsidRPr="00EA4EAB" w:rsidRDefault="001D731E" w:rsidP="001D73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:rsidR="001D731E" w:rsidRDefault="001D731E" w:rsidP="001D731E">
            <w:pPr>
              <w:jc w:val="center"/>
            </w:pPr>
            <w:r>
              <w:t xml:space="preserve">Niveli i lartë  drejtues </w:t>
            </w:r>
          </w:p>
        </w:tc>
        <w:tc>
          <w:tcPr>
            <w:tcW w:w="990" w:type="dxa"/>
          </w:tcPr>
          <w:p w:rsidR="001D731E" w:rsidRPr="00437FF2" w:rsidRDefault="001D731E" w:rsidP="001D731E">
            <w:pPr>
              <w:shd w:val="clear" w:color="auto" w:fill="FFFFFF"/>
              <w:jc w:val="center"/>
            </w:pPr>
            <w:r>
              <w:t>II-A</w:t>
            </w:r>
          </w:p>
        </w:tc>
        <w:tc>
          <w:tcPr>
            <w:tcW w:w="1980" w:type="dxa"/>
          </w:tcPr>
          <w:p w:rsidR="001D731E" w:rsidRPr="00437FF2" w:rsidRDefault="001D731E" w:rsidP="001D731E">
            <w:pPr>
              <w:shd w:val="clear" w:color="auto" w:fill="FFFFFF"/>
              <w:jc w:val="center"/>
            </w:pPr>
            <w:r>
              <w:t>Lëvizje paralele, ngritje në detyrë&amp;pranim në shërbimin civil</w:t>
            </w:r>
          </w:p>
        </w:tc>
      </w:tr>
      <w:tr w:rsidR="001D731E" w:rsidRPr="00C54CBE" w:rsidTr="00441823">
        <w:tc>
          <w:tcPr>
            <w:tcW w:w="3510" w:type="dxa"/>
            <w:vAlign w:val="center"/>
          </w:tcPr>
          <w:p w:rsidR="001D731E" w:rsidRPr="00C54CBE" w:rsidRDefault="001D731E" w:rsidP="001D731E">
            <w:pPr>
              <w:jc w:val="both"/>
            </w:pPr>
            <w:r>
              <w:t xml:space="preserve">Drejtor i Përgjithshëm i  Drejtorisë së Përgjithshme për Mbrojtjen e te Dhenave Personale  </w:t>
            </w:r>
          </w:p>
        </w:tc>
        <w:tc>
          <w:tcPr>
            <w:tcW w:w="1080" w:type="dxa"/>
            <w:vAlign w:val="center"/>
          </w:tcPr>
          <w:p w:rsidR="001D731E" w:rsidRPr="00EA4EAB" w:rsidRDefault="001D731E" w:rsidP="001D73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:rsidR="001D731E" w:rsidRDefault="001D731E" w:rsidP="001D731E">
            <w:pPr>
              <w:jc w:val="center"/>
            </w:pPr>
            <w:r>
              <w:t xml:space="preserve">Niveli i lartë  drejtues </w:t>
            </w:r>
          </w:p>
        </w:tc>
        <w:tc>
          <w:tcPr>
            <w:tcW w:w="990" w:type="dxa"/>
          </w:tcPr>
          <w:p w:rsidR="001D731E" w:rsidRPr="00437FF2" w:rsidRDefault="001D731E" w:rsidP="001D731E">
            <w:pPr>
              <w:shd w:val="clear" w:color="auto" w:fill="FFFFFF"/>
              <w:jc w:val="center"/>
            </w:pPr>
            <w:r>
              <w:t>II-A</w:t>
            </w:r>
          </w:p>
        </w:tc>
        <w:tc>
          <w:tcPr>
            <w:tcW w:w="1980" w:type="dxa"/>
          </w:tcPr>
          <w:p w:rsidR="001D731E" w:rsidRPr="00437FF2" w:rsidRDefault="001D731E" w:rsidP="001D731E">
            <w:pPr>
              <w:shd w:val="clear" w:color="auto" w:fill="FFFFFF"/>
              <w:jc w:val="center"/>
            </w:pPr>
            <w:r>
              <w:t>Lëvizje paralele, ngritje në detyrë&amp;pranim në shërbimin civil</w:t>
            </w:r>
          </w:p>
        </w:tc>
      </w:tr>
      <w:tr w:rsidR="001D731E" w:rsidRPr="00C54CBE" w:rsidTr="00441823">
        <w:trPr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E" w:rsidRPr="001D731E" w:rsidRDefault="001D731E" w:rsidP="001D731E">
            <w:r w:rsidRPr="001D731E">
              <w:t>Drejtor i Drejtorisë së Monitorimit t</w:t>
            </w:r>
            <w:r>
              <w:t xml:space="preserve">ë </w:t>
            </w:r>
            <w:r w:rsidRPr="001D731E">
              <w:t>Programeve të Transparencës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E" w:rsidRDefault="001D731E" w:rsidP="001D73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E" w:rsidRPr="00C54CBE" w:rsidRDefault="001D731E" w:rsidP="001D731E">
            <w:pPr>
              <w:shd w:val="clear" w:color="auto" w:fill="FFFFFF"/>
              <w:jc w:val="center"/>
            </w:pPr>
            <w:r>
              <w:t>Niveli i mesëm drejtues</w:t>
            </w:r>
          </w:p>
        </w:tc>
        <w:tc>
          <w:tcPr>
            <w:tcW w:w="990" w:type="dxa"/>
            <w:vAlign w:val="center"/>
          </w:tcPr>
          <w:p w:rsidR="001D731E" w:rsidRPr="00C54CBE" w:rsidRDefault="001D731E" w:rsidP="001D731E">
            <w:pPr>
              <w:shd w:val="clear" w:color="auto" w:fill="FFFFFF"/>
              <w:jc w:val="center"/>
            </w:pPr>
            <w:r>
              <w:t>II-B</w:t>
            </w:r>
          </w:p>
        </w:tc>
        <w:tc>
          <w:tcPr>
            <w:tcW w:w="1980" w:type="dxa"/>
            <w:vAlign w:val="center"/>
          </w:tcPr>
          <w:p w:rsidR="001D731E" w:rsidRPr="00C54CBE" w:rsidRDefault="001D731E" w:rsidP="001D731E">
            <w:pPr>
              <w:shd w:val="clear" w:color="auto" w:fill="FFFFFF"/>
              <w:jc w:val="center"/>
            </w:pPr>
            <w:r>
              <w:t>Lëvizje paralele, ngritje në detyrë</w:t>
            </w:r>
            <w:r w:rsidR="008C4D62">
              <w:t>&amp;pranim në shërbimin civil</w:t>
            </w:r>
          </w:p>
        </w:tc>
      </w:tr>
      <w:tr w:rsidR="00920BFE" w:rsidRPr="00C54CBE" w:rsidTr="00441823">
        <w:trPr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Pr="00C54CBE" w:rsidRDefault="00920BFE" w:rsidP="00920BFE">
            <w:pPr>
              <w:rPr>
                <w:b/>
              </w:rPr>
            </w:pPr>
            <w:r w:rsidRPr="00920BFE">
              <w:t>Inspektor në Drejtorinë e Monitorimit të Programeve të</w:t>
            </w:r>
            <w:r>
              <w:t xml:space="preserve"> Trasnparencës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Default="00920BFE" w:rsidP="00920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Niveli i ulët drejtues</w:t>
            </w:r>
          </w:p>
        </w:tc>
        <w:tc>
          <w:tcPr>
            <w:tcW w:w="99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198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Lëvizje paralele, ngritje në detyrë/pranim ne sherbimin civil</w:t>
            </w:r>
          </w:p>
        </w:tc>
      </w:tr>
      <w:tr w:rsidR="00920BFE" w:rsidRPr="00C54CBE" w:rsidTr="00441823">
        <w:trPr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Pr="00C54CBE" w:rsidRDefault="00920BFE" w:rsidP="009502FE">
            <w:pPr>
              <w:spacing w:line="276" w:lineRule="auto"/>
              <w:rPr>
                <w:b/>
              </w:rPr>
            </w:pPr>
            <w:r w:rsidRPr="00920BFE">
              <w:t xml:space="preserve">Inspektor në Drejtorinë </w:t>
            </w:r>
            <w:r>
              <w:t>e Hetimit Sekt</w:t>
            </w:r>
            <w:r w:rsidR="00785013">
              <w:t>o</w:t>
            </w:r>
            <w:r>
              <w:t xml:space="preserve">rial dhe Sigurisë së të Dhënave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Default="00785013" w:rsidP="00920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Niveli i ulët drejtues</w:t>
            </w:r>
          </w:p>
        </w:tc>
        <w:tc>
          <w:tcPr>
            <w:tcW w:w="99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198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Lëvizje paralele, ngritje në detyrë</w:t>
            </w:r>
            <w:r w:rsidR="008C4D62">
              <w:t>&amp;pranim në shërbimin civil</w:t>
            </w:r>
          </w:p>
        </w:tc>
      </w:tr>
      <w:tr w:rsidR="00920BFE" w:rsidRPr="00C54CBE" w:rsidTr="00441823">
        <w:tc>
          <w:tcPr>
            <w:tcW w:w="3510" w:type="dxa"/>
            <w:vAlign w:val="center"/>
          </w:tcPr>
          <w:p w:rsidR="00920BFE" w:rsidRPr="00D66A83" w:rsidRDefault="00920BFE" w:rsidP="00920BFE">
            <w:pPr>
              <w:jc w:val="both"/>
            </w:pPr>
            <w:r>
              <w:lastRenderedPageBreak/>
              <w:t>Inspektor</w:t>
            </w:r>
            <w:r w:rsidRPr="00D66A83">
              <w:t xml:space="preserve"> </w:t>
            </w:r>
            <w:r>
              <w:t xml:space="preserve">në Sektorin e </w:t>
            </w:r>
            <w:r w:rsidRPr="00D66A83">
              <w:t xml:space="preserve"> </w:t>
            </w:r>
            <w:r>
              <w:t>Rregullator, Integrimit dhe Procedurave Administrative</w:t>
            </w:r>
          </w:p>
        </w:tc>
        <w:tc>
          <w:tcPr>
            <w:tcW w:w="1080" w:type="dxa"/>
            <w:vAlign w:val="center"/>
          </w:tcPr>
          <w:p w:rsidR="00920BFE" w:rsidRPr="00EA4EAB" w:rsidRDefault="00920BFE" w:rsidP="00920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vAlign w:val="center"/>
          </w:tcPr>
          <w:p w:rsidR="00920BFE" w:rsidRPr="00C54CBE" w:rsidRDefault="00A65CDF" w:rsidP="00920BFE">
            <w:pPr>
              <w:shd w:val="clear" w:color="auto" w:fill="FFFFFF"/>
              <w:jc w:val="center"/>
            </w:pPr>
            <w:r>
              <w:t>Niveli i ulët drejtues</w:t>
            </w:r>
          </w:p>
        </w:tc>
        <w:tc>
          <w:tcPr>
            <w:tcW w:w="99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III-A</w:t>
            </w:r>
            <w:r w:rsidRPr="00C54CBE">
              <w:t xml:space="preserve"> </w:t>
            </w:r>
          </w:p>
        </w:tc>
        <w:tc>
          <w:tcPr>
            <w:tcW w:w="198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Lëvizje paralele, ngritje në detyrë</w:t>
            </w:r>
            <w:r w:rsidR="008C4D62">
              <w:t>&amp;pranim në shërbimin civil</w:t>
            </w:r>
          </w:p>
        </w:tc>
      </w:tr>
      <w:tr w:rsidR="00920BFE" w:rsidRPr="00C54CBE" w:rsidTr="00441823">
        <w:trPr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Pr="00920BFE" w:rsidRDefault="00920BFE" w:rsidP="00920BFE">
            <w:r w:rsidRPr="00920BFE">
              <w:t xml:space="preserve">Shef i Sektorit të Burimeve Njerëzore dhe Marrëdhenieve me Publikun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Default="00920BFE" w:rsidP="00920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Niveli i ulët drejtues</w:t>
            </w:r>
          </w:p>
        </w:tc>
        <w:tc>
          <w:tcPr>
            <w:tcW w:w="99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1980" w:type="dxa"/>
            <w:vAlign w:val="center"/>
          </w:tcPr>
          <w:p w:rsidR="00920BFE" w:rsidRPr="00C54CBE" w:rsidRDefault="00920BFE" w:rsidP="00920BFE">
            <w:pPr>
              <w:shd w:val="clear" w:color="auto" w:fill="FFFFFF"/>
              <w:jc w:val="center"/>
            </w:pPr>
            <w:r>
              <w:t>Lëvizje paralele, ngritje në detyrë/pranim ne sherbimin civil</w:t>
            </w:r>
          </w:p>
        </w:tc>
      </w:tr>
      <w:tr w:rsidR="009502FE" w:rsidRPr="00C54CBE" w:rsidTr="00441823">
        <w:trPr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FE" w:rsidRPr="00C54CBE" w:rsidRDefault="009502FE" w:rsidP="00A31BFD">
            <w:pPr>
              <w:spacing w:line="276" w:lineRule="auto"/>
              <w:rPr>
                <w:b/>
              </w:rPr>
            </w:pPr>
            <w:r w:rsidRPr="00920BFE">
              <w:t xml:space="preserve">Inspektor në Drejtorinë </w:t>
            </w:r>
            <w:r>
              <w:t xml:space="preserve">e </w:t>
            </w:r>
            <w:r w:rsidR="00A31BFD">
              <w:t xml:space="preserve">Vlerësimit të Ankesave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FE" w:rsidRDefault="009502FE" w:rsidP="009502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FE" w:rsidRPr="00C54CBE" w:rsidRDefault="009502FE" w:rsidP="009502FE">
            <w:pPr>
              <w:shd w:val="clear" w:color="auto" w:fill="FFFFFF"/>
              <w:jc w:val="center"/>
            </w:pPr>
            <w:r>
              <w:t>Niveli i ulët drejtues</w:t>
            </w:r>
          </w:p>
        </w:tc>
        <w:tc>
          <w:tcPr>
            <w:tcW w:w="990" w:type="dxa"/>
            <w:vAlign w:val="center"/>
          </w:tcPr>
          <w:p w:rsidR="009502FE" w:rsidRPr="00C54CBE" w:rsidRDefault="009502FE" w:rsidP="009502FE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1980" w:type="dxa"/>
            <w:vAlign w:val="center"/>
          </w:tcPr>
          <w:p w:rsidR="009502FE" w:rsidRPr="00C54CBE" w:rsidRDefault="009502FE" w:rsidP="009502FE">
            <w:pPr>
              <w:shd w:val="clear" w:color="auto" w:fill="FFFFFF"/>
              <w:jc w:val="center"/>
            </w:pPr>
            <w:r>
              <w:t>Lëvizje paralele, ngritje në detyrë&amp;pranim në shërbimin civil</w:t>
            </w:r>
          </w:p>
        </w:tc>
      </w:tr>
      <w:tr w:rsidR="00A31BFD" w:rsidRPr="00C54CBE" w:rsidTr="00441823">
        <w:trPr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D" w:rsidRDefault="00A31BFD" w:rsidP="00A31BFD">
            <w:pPr>
              <w:spacing w:line="276" w:lineRule="auto"/>
            </w:pPr>
            <w:r>
              <w:t xml:space="preserve">Inspektor në </w:t>
            </w:r>
            <w:r w:rsidRPr="00920BFE">
              <w:t xml:space="preserve">Drejtorinë </w:t>
            </w:r>
            <w:r>
              <w:t xml:space="preserve">e Ankesave dhe Harmonizimit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D" w:rsidRDefault="00A31BFD" w:rsidP="00A31B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D" w:rsidRPr="00C54CBE" w:rsidRDefault="00A31BFD" w:rsidP="00A31BFD">
            <w:pPr>
              <w:shd w:val="clear" w:color="auto" w:fill="FFFFFF"/>
              <w:jc w:val="center"/>
            </w:pPr>
            <w:r>
              <w:t>Niveli i ulët drejtues</w:t>
            </w:r>
          </w:p>
        </w:tc>
        <w:tc>
          <w:tcPr>
            <w:tcW w:w="990" w:type="dxa"/>
            <w:vAlign w:val="center"/>
          </w:tcPr>
          <w:p w:rsidR="00A31BFD" w:rsidRPr="00C54CBE" w:rsidRDefault="00A31BFD" w:rsidP="00A31BFD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1980" w:type="dxa"/>
            <w:vAlign w:val="center"/>
          </w:tcPr>
          <w:p w:rsidR="00A31BFD" w:rsidRPr="00C54CBE" w:rsidRDefault="00A31BFD" w:rsidP="00A31BFD">
            <w:pPr>
              <w:shd w:val="clear" w:color="auto" w:fill="FFFFFF"/>
              <w:jc w:val="center"/>
            </w:pPr>
            <w:r>
              <w:t>Lëvizje paralele, ngritje në detyrë&amp;pranim në shërbimin civil</w:t>
            </w:r>
          </w:p>
        </w:tc>
      </w:tr>
      <w:tr w:rsidR="00A31BFD" w:rsidRPr="00C54CBE" w:rsidTr="00441823">
        <w:trPr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D" w:rsidRPr="00C54CBE" w:rsidRDefault="00A31BFD" w:rsidP="00A31BFD">
            <w:pPr>
              <w:spacing w:line="276" w:lineRule="auto"/>
              <w:rPr>
                <w:b/>
              </w:rPr>
            </w:pPr>
            <w:r>
              <w:t xml:space="preserve"> Total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D" w:rsidRDefault="007A0C73" w:rsidP="00A31B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FD" w:rsidRPr="00C54CBE" w:rsidRDefault="00A31BFD" w:rsidP="00A31BFD">
            <w:pPr>
              <w:shd w:val="clear" w:color="auto" w:fill="FFFFFF"/>
              <w:jc w:val="center"/>
            </w:pPr>
          </w:p>
        </w:tc>
        <w:tc>
          <w:tcPr>
            <w:tcW w:w="990" w:type="dxa"/>
            <w:vAlign w:val="center"/>
          </w:tcPr>
          <w:p w:rsidR="00A31BFD" w:rsidRPr="00C54CBE" w:rsidRDefault="00A31BFD" w:rsidP="00A31BFD">
            <w:pPr>
              <w:shd w:val="clear" w:color="auto" w:fill="FFFFFF"/>
              <w:jc w:val="center"/>
            </w:pPr>
          </w:p>
        </w:tc>
        <w:tc>
          <w:tcPr>
            <w:tcW w:w="1980" w:type="dxa"/>
            <w:vAlign w:val="center"/>
          </w:tcPr>
          <w:p w:rsidR="00A31BFD" w:rsidRPr="00C54CBE" w:rsidRDefault="00A31BFD" w:rsidP="00A31BFD">
            <w:pPr>
              <w:shd w:val="clear" w:color="auto" w:fill="FFFFFF"/>
              <w:jc w:val="center"/>
            </w:pPr>
          </w:p>
        </w:tc>
      </w:tr>
    </w:tbl>
    <w:p w:rsidR="009502FE" w:rsidRPr="004625FC" w:rsidRDefault="00282B32" w:rsidP="004625FC">
      <w:pPr>
        <w:autoSpaceDE w:val="0"/>
        <w:autoSpaceDN w:val="0"/>
        <w:adjustRightInd w:val="0"/>
      </w:pPr>
      <w:r>
        <w:t xml:space="preserve">   </w:t>
      </w:r>
    </w:p>
    <w:p w:rsidR="00282B32" w:rsidRPr="004625FC" w:rsidRDefault="00282B32" w:rsidP="004625FC">
      <w:pPr>
        <w:autoSpaceDE w:val="0"/>
        <w:autoSpaceDN w:val="0"/>
        <w:adjustRightInd w:val="0"/>
      </w:pPr>
    </w:p>
    <w:p w:rsidR="00636EB2" w:rsidRPr="00636EB2" w:rsidRDefault="00636EB2" w:rsidP="00636EB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36EB2">
        <w:rPr>
          <w:rFonts w:ascii="Times New Roman" w:hAnsi="Times New Roman"/>
          <w:sz w:val="24"/>
          <w:szCs w:val="24"/>
        </w:rPr>
        <w:t>Deklarimin e pozicioneve të lira për</w:t>
      </w:r>
      <w:r w:rsidR="00D21F4A">
        <w:rPr>
          <w:rFonts w:ascii="Times New Roman" w:hAnsi="Times New Roman"/>
          <w:sz w:val="24"/>
          <w:szCs w:val="24"/>
        </w:rPr>
        <w:t xml:space="preserve"> të cilat do të organizohen proc</w:t>
      </w:r>
      <w:r w:rsidRPr="00636EB2">
        <w:rPr>
          <w:rFonts w:ascii="Times New Roman" w:hAnsi="Times New Roman"/>
          <w:sz w:val="24"/>
          <w:szCs w:val="24"/>
        </w:rPr>
        <w:t xml:space="preserve">edurat përkatëse të konkurrimit, për </w:t>
      </w:r>
      <w:r>
        <w:rPr>
          <w:rFonts w:ascii="Times New Roman" w:hAnsi="Times New Roman"/>
          <w:sz w:val="24"/>
          <w:szCs w:val="24"/>
        </w:rPr>
        <w:t>vitin 2021</w:t>
      </w:r>
      <w:r w:rsidR="00D21F4A">
        <w:rPr>
          <w:rFonts w:ascii="Times New Roman" w:hAnsi="Times New Roman"/>
          <w:sz w:val="24"/>
          <w:szCs w:val="24"/>
        </w:rPr>
        <w:t>.</w:t>
      </w:r>
    </w:p>
    <w:p w:rsidR="00636EB2" w:rsidRPr="00D840E7" w:rsidRDefault="00636EB2" w:rsidP="00636EB2">
      <w:pPr>
        <w:jc w:val="both"/>
        <w:rPr>
          <w:b/>
        </w:rPr>
      </w:pPr>
      <w:r>
        <w:t xml:space="preserve">            </w:t>
      </w:r>
      <w:r w:rsidRPr="00D840E7">
        <w:t xml:space="preserve">     </w:t>
      </w:r>
      <w:bookmarkStart w:id="0" w:name="_GoBack"/>
      <w:bookmarkEnd w:id="0"/>
    </w:p>
    <w:p w:rsidR="00297C8D" w:rsidRDefault="00297C8D" w:rsidP="00282B32">
      <w:pPr>
        <w:autoSpaceDE w:val="0"/>
        <w:autoSpaceDN w:val="0"/>
        <w:adjustRightInd w:val="0"/>
        <w:ind w:left="720"/>
        <w:jc w:val="right"/>
        <w:rPr>
          <w:b/>
        </w:rPr>
      </w:pPr>
    </w:p>
    <w:p w:rsidR="00636EB2" w:rsidRDefault="00636EB2" w:rsidP="00D21F4A">
      <w:pPr>
        <w:autoSpaceDE w:val="0"/>
        <w:autoSpaceDN w:val="0"/>
        <w:adjustRightInd w:val="0"/>
        <w:rPr>
          <w:b/>
        </w:rPr>
      </w:pPr>
    </w:p>
    <w:p w:rsidR="00297C8D" w:rsidRDefault="00297C8D" w:rsidP="00282B32">
      <w:pPr>
        <w:autoSpaceDE w:val="0"/>
        <w:autoSpaceDN w:val="0"/>
        <w:adjustRightInd w:val="0"/>
        <w:ind w:left="720"/>
        <w:jc w:val="right"/>
        <w:rPr>
          <w:b/>
        </w:rPr>
      </w:pPr>
    </w:p>
    <w:p w:rsidR="00297C8D" w:rsidRDefault="00297C8D" w:rsidP="00297C8D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 xml:space="preserve">NJËSIA PËRGJEGJËSE                                               KOMISIONERI </w:t>
      </w:r>
    </w:p>
    <w:p w:rsidR="00211079" w:rsidRDefault="00211079" w:rsidP="00297C8D">
      <w:pPr>
        <w:autoSpaceDE w:val="0"/>
        <w:autoSpaceDN w:val="0"/>
        <w:adjustRightInd w:val="0"/>
        <w:ind w:left="720"/>
        <w:rPr>
          <w:b/>
        </w:rPr>
      </w:pPr>
    </w:p>
    <w:p w:rsidR="00297C8D" w:rsidRDefault="00297C8D" w:rsidP="00297C8D">
      <w:pPr>
        <w:autoSpaceDE w:val="0"/>
        <w:autoSpaceDN w:val="0"/>
        <w:adjustRightInd w:val="0"/>
      </w:pPr>
      <w:r>
        <w:rPr>
          <w:b/>
        </w:rPr>
        <w:t xml:space="preserve">                   Lindita Morina                                                          Besnik  Dervishi </w:t>
      </w:r>
    </w:p>
    <w:p w:rsidR="00297C8D" w:rsidRPr="00EF7B85" w:rsidRDefault="00297C8D" w:rsidP="00297C8D">
      <w:pPr>
        <w:pStyle w:val="ListParagraph"/>
        <w:spacing w:line="240" w:lineRule="auto"/>
        <w:ind w:left="0"/>
        <w:rPr>
          <w:sz w:val="16"/>
          <w:szCs w:val="16"/>
        </w:rPr>
      </w:pPr>
    </w:p>
    <w:p w:rsidR="00282B32" w:rsidRPr="00EF7B85" w:rsidRDefault="00282B32" w:rsidP="00282B32">
      <w:pPr>
        <w:pStyle w:val="ListParagraph"/>
        <w:spacing w:line="240" w:lineRule="auto"/>
        <w:ind w:left="0"/>
        <w:rPr>
          <w:sz w:val="16"/>
          <w:szCs w:val="16"/>
        </w:rPr>
      </w:pPr>
    </w:p>
    <w:p w:rsidR="00726A16" w:rsidRPr="00022D7C" w:rsidRDefault="00726A16" w:rsidP="00282B32">
      <w:pPr>
        <w:autoSpaceDE w:val="0"/>
        <w:autoSpaceDN w:val="0"/>
        <w:adjustRightInd w:val="0"/>
        <w:ind w:left="720"/>
        <w:rPr>
          <w:color w:val="0D0D0D" w:themeColor="text1" w:themeTint="F2"/>
        </w:rPr>
      </w:pPr>
    </w:p>
    <w:sectPr w:rsidR="00726A16" w:rsidRPr="00022D7C" w:rsidSect="002053C0">
      <w:footerReference w:type="default" r:id="rId10"/>
      <w:pgSz w:w="11907" w:h="16839" w:code="9"/>
      <w:pgMar w:top="990" w:right="1701" w:bottom="1135" w:left="1701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D9" w:rsidRDefault="00CE4ED9">
      <w:r>
        <w:separator/>
      </w:r>
    </w:p>
  </w:endnote>
  <w:endnote w:type="continuationSeparator" w:id="0">
    <w:p w:rsidR="00CE4ED9" w:rsidRDefault="00CE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8F" w:rsidRDefault="00EF488F" w:rsidP="000D005B"/>
  <w:p w:rsidR="00EF488F" w:rsidRDefault="000A3932" w:rsidP="000D005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-29846</wp:posOffset>
              </wp:positionV>
              <wp:extent cx="543623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241A2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.3pt,-2.35pt" to="424.7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" strokecolor="black [3213]" strokeweight="1.5pt">
              <o:lock v:ext="edit" shapetype="f"/>
            </v:line>
          </w:pict>
        </mc:Fallback>
      </mc:AlternateContent>
    </w:r>
    <w:r w:rsidR="00EF488F" w:rsidRPr="009D51CA">
      <w:rPr>
        <w:sz w:val="16"/>
        <w:szCs w:val="16"/>
        <w:lang w:val="it-IT"/>
      </w:rPr>
      <w:t>Adresa:</w:t>
    </w:r>
    <w:r w:rsidR="00EF488F" w:rsidRPr="009D51CA">
      <w:rPr>
        <w:bCs/>
        <w:sz w:val="16"/>
        <w:szCs w:val="16"/>
      </w:rPr>
      <w:t xml:space="preserve"> “Rr. </w:t>
    </w:r>
    <w:r w:rsidR="00EF488F">
      <w:rPr>
        <w:bCs/>
        <w:sz w:val="16"/>
        <w:szCs w:val="16"/>
      </w:rPr>
      <w:t>Abdi Toptani</w:t>
    </w:r>
    <w:r w:rsidR="00EF488F" w:rsidRPr="009D51CA">
      <w:rPr>
        <w:bCs/>
        <w:sz w:val="16"/>
        <w:szCs w:val="16"/>
      </w:rPr>
      <w:t>,</w:t>
    </w:r>
    <w:r w:rsidR="00EF488F">
      <w:rPr>
        <w:bCs/>
        <w:sz w:val="16"/>
        <w:szCs w:val="16"/>
      </w:rPr>
      <w:t xml:space="preserve"> Nd.5</w:t>
    </w:r>
    <w:r w:rsidR="00EF488F" w:rsidRPr="009D51CA">
      <w:rPr>
        <w:bCs/>
        <w:sz w:val="16"/>
        <w:szCs w:val="16"/>
      </w:rPr>
      <w:t xml:space="preserve"> Tiran</w:t>
    </w:r>
    <w:r w:rsidR="00EF488F">
      <w:rPr>
        <w:bCs/>
        <w:sz w:val="16"/>
        <w:szCs w:val="16"/>
      </w:rPr>
      <w:t>ë</w:t>
    </w:r>
    <w:r w:rsidR="00EF488F" w:rsidRPr="009D51CA">
      <w:rPr>
        <w:bCs/>
        <w:sz w:val="16"/>
        <w:szCs w:val="16"/>
      </w:rPr>
      <w:t>”</w:t>
    </w:r>
    <w:r w:rsidR="00EF488F">
      <w:rPr>
        <w:bCs/>
        <w:sz w:val="16"/>
        <w:szCs w:val="16"/>
      </w:rPr>
      <w:t xml:space="preserve">,                     </w:t>
    </w:r>
    <w:r w:rsidR="00EF488F" w:rsidRPr="009D51CA">
      <w:rPr>
        <w:sz w:val="16"/>
        <w:szCs w:val="16"/>
      </w:rPr>
      <w:t>Telefon:00355 42237200</w:t>
    </w:r>
    <w:r w:rsidR="00EF488F">
      <w:rPr>
        <w:sz w:val="16"/>
        <w:szCs w:val="16"/>
      </w:rPr>
      <w:t xml:space="preserve">,                                    </w:t>
    </w:r>
    <w:hyperlink r:id="rId1" w:history="1">
      <w:r w:rsidR="00EF488F" w:rsidRPr="003C1980">
        <w:rPr>
          <w:rStyle w:val="Hyperlink"/>
          <w:sz w:val="16"/>
          <w:szCs w:val="16"/>
        </w:rPr>
        <w:t>www.idp.al</w:t>
      </w:r>
    </w:hyperlink>
    <w:r w:rsidR="00EF488F"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="00EF488F" w:rsidRPr="001B6125">
      <w:rPr>
        <w:color w:val="0070C0"/>
        <w:sz w:val="16"/>
        <w:szCs w:val="16"/>
      </w:rPr>
      <w:tab/>
    </w:r>
  </w:p>
  <w:p w:rsidR="00EF488F" w:rsidRPr="005855EA" w:rsidRDefault="00EF488F" w:rsidP="000D0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D9" w:rsidRDefault="00CE4ED9">
      <w:r>
        <w:separator/>
      </w:r>
    </w:p>
  </w:footnote>
  <w:footnote w:type="continuationSeparator" w:id="0">
    <w:p w:rsidR="00CE4ED9" w:rsidRDefault="00CE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415"/>
    <w:multiLevelType w:val="hybridMultilevel"/>
    <w:tmpl w:val="082A6E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2F115A"/>
    <w:multiLevelType w:val="hybridMultilevel"/>
    <w:tmpl w:val="61A0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4F43"/>
    <w:multiLevelType w:val="hybridMultilevel"/>
    <w:tmpl w:val="F620ABE8"/>
    <w:lvl w:ilvl="0" w:tplc="6B8A27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403B8"/>
    <w:multiLevelType w:val="hybridMultilevel"/>
    <w:tmpl w:val="997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2D"/>
    <w:rsid w:val="00000A60"/>
    <w:rsid w:val="0001409D"/>
    <w:rsid w:val="00015F9F"/>
    <w:rsid w:val="00022D7C"/>
    <w:rsid w:val="000358CB"/>
    <w:rsid w:val="0005282A"/>
    <w:rsid w:val="00062445"/>
    <w:rsid w:val="00071662"/>
    <w:rsid w:val="0008679C"/>
    <w:rsid w:val="000870DF"/>
    <w:rsid w:val="00090774"/>
    <w:rsid w:val="000A3932"/>
    <w:rsid w:val="000A6DC6"/>
    <w:rsid w:val="000C647C"/>
    <w:rsid w:val="000D005B"/>
    <w:rsid w:val="000E1EF7"/>
    <w:rsid w:val="000F2C7F"/>
    <w:rsid w:val="000F5EC4"/>
    <w:rsid w:val="0010035C"/>
    <w:rsid w:val="00116929"/>
    <w:rsid w:val="0013264C"/>
    <w:rsid w:val="00145E50"/>
    <w:rsid w:val="001511AE"/>
    <w:rsid w:val="00153F45"/>
    <w:rsid w:val="00156666"/>
    <w:rsid w:val="00165E30"/>
    <w:rsid w:val="00172FD6"/>
    <w:rsid w:val="00175EF3"/>
    <w:rsid w:val="00190373"/>
    <w:rsid w:val="001A6E30"/>
    <w:rsid w:val="001D731E"/>
    <w:rsid w:val="001E62B6"/>
    <w:rsid w:val="001F2826"/>
    <w:rsid w:val="002053C0"/>
    <w:rsid w:val="00211079"/>
    <w:rsid w:val="002444C4"/>
    <w:rsid w:val="00264403"/>
    <w:rsid w:val="00270E19"/>
    <w:rsid w:val="002752D4"/>
    <w:rsid w:val="00282B32"/>
    <w:rsid w:val="00297C8D"/>
    <w:rsid w:val="002A50EE"/>
    <w:rsid w:val="002A57A7"/>
    <w:rsid w:val="002B0CFB"/>
    <w:rsid w:val="002E046F"/>
    <w:rsid w:val="002F00AD"/>
    <w:rsid w:val="002F53B8"/>
    <w:rsid w:val="00326A2E"/>
    <w:rsid w:val="003339CB"/>
    <w:rsid w:val="00341CCD"/>
    <w:rsid w:val="003651E2"/>
    <w:rsid w:val="00380742"/>
    <w:rsid w:val="00384185"/>
    <w:rsid w:val="00385F1D"/>
    <w:rsid w:val="003860A0"/>
    <w:rsid w:val="00391925"/>
    <w:rsid w:val="00394C08"/>
    <w:rsid w:val="003A22F6"/>
    <w:rsid w:val="003A5DE9"/>
    <w:rsid w:val="003A5E1E"/>
    <w:rsid w:val="003B0487"/>
    <w:rsid w:val="003D1B50"/>
    <w:rsid w:val="003E39FF"/>
    <w:rsid w:val="00401669"/>
    <w:rsid w:val="00434D7E"/>
    <w:rsid w:val="00440E38"/>
    <w:rsid w:val="00441823"/>
    <w:rsid w:val="00451A6A"/>
    <w:rsid w:val="004625FC"/>
    <w:rsid w:val="0048228C"/>
    <w:rsid w:val="004849A8"/>
    <w:rsid w:val="0048621C"/>
    <w:rsid w:val="00487D8D"/>
    <w:rsid w:val="004A1B74"/>
    <w:rsid w:val="004A4D57"/>
    <w:rsid w:val="004B179A"/>
    <w:rsid w:val="004C1BA7"/>
    <w:rsid w:val="004C3D50"/>
    <w:rsid w:val="004D7CC9"/>
    <w:rsid w:val="004E5C03"/>
    <w:rsid w:val="004F5EBD"/>
    <w:rsid w:val="004F7942"/>
    <w:rsid w:val="00507200"/>
    <w:rsid w:val="00511183"/>
    <w:rsid w:val="0053465F"/>
    <w:rsid w:val="00535B32"/>
    <w:rsid w:val="005454A6"/>
    <w:rsid w:val="00545CA9"/>
    <w:rsid w:val="005468A6"/>
    <w:rsid w:val="00571B32"/>
    <w:rsid w:val="005725F0"/>
    <w:rsid w:val="00574EDC"/>
    <w:rsid w:val="00575816"/>
    <w:rsid w:val="00582BF0"/>
    <w:rsid w:val="005922FF"/>
    <w:rsid w:val="00593D82"/>
    <w:rsid w:val="005A01F0"/>
    <w:rsid w:val="005A023A"/>
    <w:rsid w:val="005B3A4B"/>
    <w:rsid w:val="005B6643"/>
    <w:rsid w:val="005C6C4D"/>
    <w:rsid w:val="005E40EF"/>
    <w:rsid w:val="005F2CE4"/>
    <w:rsid w:val="005F48FF"/>
    <w:rsid w:val="00635CFD"/>
    <w:rsid w:val="00636EB2"/>
    <w:rsid w:val="00652531"/>
    <w:rsid w:val="00662C70"/>
    <w:rsid w:val="00663DBC"/>
    <w:rsid w:val="00681900"/>
    <w:rsid w:val="006A0A02"/>
    <w:rsid w:val="006A75FB"/>
    <w:rsid w:val="006B43FE"/>
    <w:rsid w:val="006C4787"/>
    <w:rsid w:val="006D77C1"/>
    <w:rsid w:val="006E1BFB"/>
    <w:rsid w:val="006E3ECE"/>
    <w:rsid w:val="006E43BC"/>
    <w:rsid w:val="006E5F91"/>
    <w:rsid w:val="006F14DF"/>
    <w:rsid w:val="006F1D6F"/>
    <w:rsid w:val="006F5402"/>
    <w:rsid w:val="00700555"/>
    <w:rsid w:val="00706405"/>
    <w:rsid w:val="00707DE4"/>
    <w:rsid w:val="00712FEF"/>
    <w:rsid w:val="00726A16"/>
    <w:rsid w:val="0073050B"/>
    <w:rsid w:val="0074505B"/>
    <w:rsid w:val="00762000"/>
    <w:rsid w:val="007757C8"/>
    <w:rsid w:val="00782FDE"/>
    <w:rsid w:val="00785013"/>
    <w:rsid w:val="00797A15"/>
    <w:rsid w:val="007A04DB"/>
    <w:rsid w:val="007A0C73"/>
    <w:rsid w:val="007A3011"/>
    <w:rsid w:val="007B03AE"/>
    <w:rsid w:val="007B16CC"/>
    <w:rsid w:val="007B261E"/>
    <w:rsid w:val="007B71DA"/>
    <w:rsid w:val="007E03C6"/>
    <w:rsid w:val="007E5E8C"/>
    <w:rsid w:val="00800EDE"/>
    <w:rsid w:val="008011E5"/>
    <w:rsid w:val="008017B4"/>
    <w:rsid w:val="008111B8"/>
    <w:rsid w:val="00814537"/>
    <w:rsid w:val="00837383"/>
    <w:rsid w:val="00864C93"/>
    <w:rsid w:val="00864D7E"/>
    <w:rsid w:val="008675E9"/>
    <w:rsid w:val="00872858"/>
    <w:rsid w:val="00885ACA"/>
    <w:rsid w:val="00891D1A"/>
    <w:rsid w:val="00894ECD"/>
    <w:rsid w:val="008B5F68"/>
    <w:rsid w:val="008C1D74"/>
    <w:rsid w:val="008C4D62"/>
    <w:rsid w:val="008F6220"/>
    <w:rsid w:val="008F684C"/>
    <w:rsid w:val="008F6A46"/>
    <w:rsid w:val="00911613"/>
    <w:rsid w:val="00920BFE"/>
    <w:rsid w:val="009332BA"/>
    <w:rsid w:val="0093486B"/>
    <w:rsid w:val="009418FB"/>
    <w:rsid w:val="009502FE"/>
    <w:rsid w:val="009904F5"/>
    <w:rsid w:val="00995145"/>
    <w:rsid w:val="009C4225"/>
    <w:rsid w:val="009D07BE"/>
    <w:rsid w:val="009E045E"/>
    <w:rsid w:val="009E3868"/>
    <w:rsid w:val="00A31BFD"/>
    <w:rsid w:val="00A323F0"/>
    <w:rsid w:val="00A61C39"/>
    <w:rsid w:val="00A65CDF"/>
    <w:rsid w:val="00A72BD3"/>
    <w:rsid w:val="00A82827"/>
    <w:rsid w:val="00A90A1F"/>
    <w:rsid w:val="00AA7B1E"/>
    <w:rsid w:val="00AB11E7"/>
    <w:rsid w:val="00AB18AA"/>
    <w:rsid w:val="00AC7DF2"/>
    <w:rsid w:val="00AD07EF"/>
    <w:rsid w:val="00AD69F3"/>
    <w:rsid w:val="00AE04B4"/>
    <w:rsid w:val="00B17F73"/>
    <w:rsid w:val="00B17FB2"/>
    <w:rsid w:val="00B322CC"/>
    <w:rsid w:val="00B46BCF"/>
    <w:rsid w:val="00B67628"/>
    <w:rsid w:val="00B70117"/>
    <w:rsid w:val="00B7779C"/>
    <w:rsid w:val="00B86351"/>
    <w:rsid w:val="00B92571"/>
    <w:rsid w:val="00B93DF8"/>
    <w:rsid w:val="00BA5F9B"/>
    <w:rsid w:val="00BC4E16"/>
    <w:rsid w:val="00BD581E"/>
    <w:rsid w:val="00BF2C38"/>
    <w:rsid w:val="00C140E5"/>
    <w:rsid w:val="00C349F5"/>
    <w:rsid w:val="00C4344B"/>
    <w:rsid w:val="00C52C6B"/>
    <w:rsid w:val="00C53018"/>
    <w:rsid w:val="00C64D27"/>
    <w:rsid w:val="00C71338"/>
    <w:rsid w:val="00C826C9"/>
    <w:rsid w:val="00CB22E1"/>
    <w:rsid w:val="00CB6CC4"/>
    <w:rsid w:val="00CC7408"/>
    <w:rsid w:val="00CD7646"/>
    <w:rsid w:val="00CE4ED9"/>
    <w:rsid w:val="00CE70E7"/>
    <w:rsid w:val="00CF44D2"/>
    <w:rsid w:val="00D07D52"/>
    <w:rsid w:val="00D12BE1"/>
    <w:rsid w:val="00D17B43"/>
    <w:rsid w:val="00D21F4A"/>
    <w:rsid w:val="00D22ADF"/>
    <w:rsid w:val="00D22D23"/>
    <w:rsid w:val="00D31F76"/>
    <w:rsid w:val="00D36C6A"/>
    <w:rsid w:val="00D37354"/>
    <w:rsid w:val="00D377C4"/>
    <w:rsid w:val="00D4024E"/>
    <w:rsid w:val="00D5257E"/>
    <w:rsid w:val="00D56E2F"/>
    <w:rsid w:val="00D67FE7"/>
    <w:rsid w:val="00D70E36"/>
    <w:rsid w:val="00D9721A"/>
    <w:rsid w:val="00DA5254"/>
    <w:rsid w:val="00DA62C4"/>
    <w:rsid w:val="00DB3FFE"/>
    <w:rsid w:val="00DD20F0"/>
    <w:rsid w:val="00DD3484"/>
    <w:rsid w:val="00DD63F3"/>
    <w:rsid w:val="00DF5957"/>
    <w:rsid w:val="00E109BC"/>
    <w:rsid w:val="00E34E82"/>
    <w:rsid w:val="00E50398"/>
    <w:rsid w:val="00E56CD0"/>
    <w:rsid w:val="00E6006F"/>
    <w:rsid w:val="00E81AF2"/>
    <w:rsid w:val="00E861E2"/>
    <w:rsid w:val="00EA0FC1"/>
    <w:rsid w:val="00EE65BB"/>
    <w:rsid w:val="00EE772D"/>
    <w:rsid w:val="00EF488F"/>
    <w:rsid w:val="00EF7B85"/>
    <w:rsid w:val="00F144D4"/>
    <w:rsid w:val="00F14B83"/>
    <w:rsid w:val="00F30333"/>
    <w:rsid w:val="00F42965"/>
    <w:rsid w:val="00F557BF"/>
    <w:rsid w:val="00F6598D"/>
    <w:rsid w:val="00F66764"/>
    <w:rsid w:val="00F95D23"/>
    <w:rsid w:val="00FA2D55"/>
    <w:rsid w:val="00FB4E1E"/>
    <w:rsid w:val="00FC27B4"/>
    <w:rsid w:val="00FD427A"/>
    <w:rsid w:val="00FE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6E972"/>
  <w15:docId w15:val="{0566FB09-6937-4012-A303-C80BDBF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92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0117"/>
    <w:pPr>
      <w:keepNext/>
      <w:outlineLvl w:val="1"/>
    </w:pPr>
    <w:rPr>
      <w:b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2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25"/>
    <w:pPr>
      <w:spacing w:before="240" w:after="60" w:line="276" w:lineRule="auto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EE772D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rsid w:val="00EE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 w:eastAsia="sq-AL"/>
    </w:rPr>
  </w:style>
  <w:style w:type="paragraph" w:styleId="BodyText3">
    <w:name w:val="Body Text 3"/>
    <w:basedOn w:val="Normal"/>
    <w:link w:val="BodyText3Char"/>
    <w:unhideWhenUsed/>
    <w:rsid w:val="00EE772D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E772D"/>
    <w:rPr>
      <w:rFonts w:ascii="Garamond" w:eastAsia="Times New Roman" w:hAnsi="Garamond" w:cs="Times New Roman"/>
      <w:sz w:val="16"/>
      <w:szCs w:val="16"/>
      <w:lang w:val="sq-AL"/>
    </w:rPr>
  </w:style>
  <w:style w:type="character" w:customStyle="1" w:styleId="TitleChar1">
    <w:name w:val="Title Char1"/>
    <w:basedOn w:val="DefaultParagraphFont"/>
    <w:link w:val="Title"/>
    <w:locked/>
    <w:rsid w:val="00EE772D"/>
    <w:rPr>
      <w:rFonts w:ascii="MS Mincho" w:eastAsia="MS Mincho" w:hAnsi="Times New Roman" w:cs="Times New Roman"/>
      <w:sz w:val="28"/>
      <w:szCs w:val="20"/>
      <w:lang w:val="sq-AL" w:eastAsia="sq-AL"/>
    </w:rPr>
  </w:style>
  <w:style w:type="paragraph" w:styleId="Footer">
    <w:name w:val="footer"/>
    <w:aliases w:val=" Char,Char"/>
    <w:basedOn w:val="Normal"/>
    <w:link w:val="FooterChar"/>
    <w:uiPriority w:val="99"/>
    <w:unhideWhenUsed/>
    <w:rsid w:val="00EE772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EE772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EE772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7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3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C6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rsid w:val="00B70117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B6"/>
    <w:rPr>
      <w:rFonts w:ascii="Segoe UI" w:eastAsia="Times New Roman" w:hAnsi="Segoe UI" w:cs="Segoe UI"/>
      <w:sz w:val="18"/>
      <w:szCs w:val="18"/>
      <w:lang w:val="sq-AL" w:eastAsia="sq-AL"/>
    </w:rPr>
  </w:style>
  <w:style w:type="paragraph" w:styleId="NoSpacing">
    <w:name w:val="No Spacing"/>
    <w:uiPriority w:val="1"/>
    <w:qFormat/>
    <w:rsid w:val="002F00AD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character" w:styleId="FootnoteReference">
    <w:name w:val="footnote reference"/>
    <w:uiPriority w:val="99"/>
    <w:unhideWhenUsed/>
    <w:rsid w:val="00726A16"/>
    <w:rPr>
      <w:vertAlign w:val="superscript"/>
    </w:rPr>
  </w:style>
  <w:style w:type="character" w:styleId="Strong">
    <w:name w:val="Strong"/>
    <w:uiPriority w:val="22"/>
    <w:qFormat/>
    <w:rsid w:val="00726A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19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25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925"/>
    <w:pPr>
      <w:spacing w:after="200" w:line="276" w:lineRule="auto"/>
    </w:pPr>
    <w:rPr>
      <w:rFonts w:ascii="Calibri" w:eastAsia="MS Mincho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925"/>
    <w:rPr>
      <w:rFonts w:ascii="Calibri" w:eastAsia="MS Mincho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91925"/>
  </w:style>
  <w:style w:type="character" w:customStyle="1" w:styleId="BodyTextChar">
    <w:name w:val="Body Text Char"/>
    <w:basedOn w:val="DefaultParagraphFont"/>
    <w:link w:val="BodyText"/>
    <w:uiPriority w:val="99"/>
    <w:rsid w:val="0039192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391925"/>
  </w:style>
  <w:style w:type="character" w:customStyle="1" w:styleId="BodyText2Char">
    <w:name w:val="Body Text 2 Char"/>
    <w:basedOn w:val="DefaultParagraphFont"/>
    <w:link w:val="BodyText2"/>
    <w:uiPriority w:val="99"/>
    <w:rsid w:val="00391925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ps">
    <w:name w:val="hps"/>
    <w:basedOn w:val="DefaultParagraphFont"/>
    <w:rsid w:val="00391925"/>
  </w:style>
  <w:style w:type="paragraph" w:styleId="CommentText">
    <w:name w:val="annotation text"/>
    <w:basedOn w:val="Normal"/>
    <w:link w:val="CommentTextChar"/>
    <w:uiPriority w:val="99"/>
    <w:unhideWhenUsed/>
    <w:rsid w:val="00391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925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ongtext">
    <w:name w:val="long_text"/>
    <w:basedOn w:val="DefaultParagraphFont"/>
    <w:rsid w:val="00391925"/>
  </w:style>
  <w:style w:type="paragraph" w:customStyle="1" w:styleId="Default">
    <w:name w:val="Default"/>
    <w:basedOn w:val="Normal"/>
    <w:link w:val="DefaultChar"/>
    <w:rsid w:val="00391925"/>
    <w:pPr>
      <w:autoSpaceDE w:val="0"/>
      <w:autoSpaceDN w:val="0"/>
    </w:pPr>
    <w:rPr>
      <w:rFonts w:eastAsia="Calibri"/>
      <w:color w:val="000000"/>
    </w:rPr>
  </w:style>
  <w:style w:type="paragraph" w:styleId="NormalWeb">
    <w:name w:val="Normal (Web)"/>
    <w:aliases w:val="Normal (Web) Char,Normal (Web) Char Char Char Char,Normal (Web) Char Char Char Char Char Char Char,Normal (Web) Char Char Char Char Char Char"/>
    <w:basedOn w:val="Normal"/>
    <w:link w:val="NormalWebChar1"/>
    <w:unhideWhenUsed/>
    <w:rsid w:val="00391925"/>
    <w:pPr>
      <w:spacing w:before="100" w:beforeAutospacing="1" w:after="100" w:afterAutospacing="1"/>
    </w:pPr>
    <w:rPr>
      <w:rFonts w:eastAsia="Calibri"/>
    </w:rPr>
  </w:style>
  <w:style w:type="character" w:customStyle="1" w:styleId="A10">
    <w:name w:val="A10"/>
    <w:uiPriority w:val="99"/>
    <w:rsid w:val="00391925"/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1925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391925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91925"/>
    <w:rPr>
      <w:i/>
      <w:iCs/>
    </w:rPr>
  </w:style>
  <w:style w:type="paragraph" w:styleId="Caption">
    <w:name w:val="caption"/>
    <w:basedOn w:val="Normal"/>
    <w:qFormat/>
    <w:rsid w:val="00391925"/>
    <w:pPr>
      <w:suppressLineNumbers/>
      <w:suppressAutoHyphens/>
      <w:spacing w:before="120" w:after="120" w:line="276" w:lineRule="auto"/>
    </w:pPr>
    <w:rPr>
      <w:rFonts w:ascii="Calibri" w:eastAsia="Batang" w:hAnsi="Calibri" w:cs="Lohit Hindi"/>
      <w:i/>
      <w:iCs/>
      <w:lang w:eastAsia="zh-CN"/>
    </w:rPr>
  </w:style>
  <w:style w:type="character" w:customStyle="1" w:styleId="DefaultChar">
    <w:name w:val="Default Char"/>
    <w:link w:val="Default"/>
    <w:locked/>
    <w:rsid w:val="003919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Lparagraph">
    <w:name w:val="SL paragraph"/>
    <w:basedOn w:val="Normal"/>
    <w:rsid w:val="00391925"/>
    <w:pPr>
      <w:numPr>
        <w:ilvl w:val="1"/>
        <w:numId w:val="2"/>
      </w:numPr>
    </w:pPr>
    <w:rPr>
      <w:lang w:val="en-US" w:eastAsia="en-US"/>
    </w:rPr>
  </w:style>
  <w:style w:type="paragraph" w:styleId="Subtitle">
    <w:name w:val="Subtitle"/>
    <w:basedOn w:val="Normal"/>
    <w:link w:val="SubtitleChar"/>
    <w:qFormat/>
    <w:rsid w:val="00391925"/>
    <w:pPr>
      <w:jc w:val="center"/>
    </w:pPr>
    <w:rPr>
      <w:b/>
      <w:bCs/>
      <w:lang w:val="it-IT"/>
    </w:rPr>
  </w:style>
  <w:style w:type="character" w:customStyle="1" w:styleId="SubtitleChar">
    <w:name w:val="Subtitle Char"/>
    <w:basedOn w:val="DefaultParagraphFont"/>
    <w:link w:val="Subtitle"/>
    <w:rsid w:val="0039192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NormalWebChar1">
    <w:name w:val="Normal (Web) Char1"/>
    <w:aliases w:val="Normal (Web) Char Char,Normal (Web) Char Char Char Char Char,Normal (Web) Char Char Char Char Char Char Char Char,Normal (Web) Char Char Char Char Char Char Char1"/>
    <w:link w:val="NormalWeb"/>
    <w:locked/>
    <w:rsid w:val="00391925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1925"/>
  </w:style>
  <w:style w:type="character" w:customStyle="1" w:styleId="ListParagraphChar">
    <w:name w:val="List Paragraph Char"/>
    <w:link w:val="ListParagraph"/>
    <w:uiPriority w:val="34"/>
    <w:rsid w:val="005A023A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1008-8DA2-4A4A-B80C-D902F15D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Malvina</cp:lastModifiedBy>
  <cp:revision>6</cp:revision>
  <cp:lastPrinted>2021-05-05T12:46:00Z</cp:lastPrinted>
  <dcterms:created xsi:type="dcterms:W3CDTF">2021-05-05T08:53:00Z</dcterms:created>
  <dcterms:modified xsi:type="dcterms:W3CDTF">2021-05-05T12:49:00Z</dcterms:modified>
</cp:coreProperties>
</file>