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AB" w:rsidRDefault="00987BAB" w:rsidP="00987BAB">
      <w:pPr>
        <w:pStyle w:val="Heading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i/>
          <w:noProof w:val="0"/>
          <w:color w:val="000000" w:themeColor="text1"/>
          <w:sz w:val="28"/>
          <w:szCs w:val="28"/>
          <w:lang w:val="sq-A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</w:t>
      </w:r>
    </w:p>
    <w:p w:rsidR="00987BAB" w:rsidRDefault="00987BAB" w:rsidP="00987BAB">
      <w:pPr>
        <w:spacing w:line="276" w:lineRule="auto"/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987BAB" w:rsidRDefault="00987BAB" w:rsidP="00987BAB">
      <w:pPr>
        <w:pBdr>
          <w:bottom w:val="single" w:sz="12" w:space="1" w:color="C00000"/>
        </w:pBdr>
        <w:shd w:val="clear" w:color="auto" w:fill="C00000"/>
        <w:spacing w:line="276" w:lineRule="auto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:rsidR="00987BAB" w:rsidRDefault="00987BAB" w:rsidP="00987BAB">
      <w:pPr>
        <w:pBdr>
          <w:bottom w:val="single" w:sz="12" w:space="1" w:color="C00000"/>
        </w:pBdr>
        <w:shd w:val="clear" w:color="auto" w:fill="C00000"/>
        <w:spacing w:line="276" w:lineRule="auto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Style w:val="Strong"/>
          <w:i/>
          <w:color w:val="FFFF00"/>
          <w:szCs w:val="28"/>
          <w:bdr w:val="none" w:sz="0" w:space="0" w:color="auto" w:frame="1"/>
        </w:rPr>
        <w:t>NJOFTIM PËR VENDE TË LIRA PUNE PËR PRANIMIN NË NIVELIN BAZË NË SHËRBIMIN E MBROJTJES NGA ZJARRI DHE SHPËTIMIN</w:t>
      </w:r>
    </w:p>
    <w:p w:rsidR="00987BAB" w:rsidRDefault="00987BAB" w:rsidP="00987BAB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87BAB" w:rsidRDefault="00987BAB" w:rsidP="00987BAB">
      <w:pPr>
        <w:pStyle w:val="Heading2"/>
        <w:shd w:val="clear" w:color="auto" w:fill="FFFFFF"/>
        <w:spacing w:before="0"/>
        <w:jc w:val="both"/>
        <w:textAlignment w:val="baseline"/>
        <w:rPr>
          <w:rStyle w:val="Strong"/>
          <w:bCs w:val="0"/>
          <w:i/>
          <w:sz w:val="28"/>
          <w:szCs w:val="28"/>
          <w:u w:val="single"/>
          <w:bdr w:val="none" w:sz="0" w:space="0" w:color="auto" w:frame="1"/>
        </w:rPr>
      </w:pPr>
    </w:p>
    <w:p w:rsidR="00987BAB" w:rsidRDefault="00987BAB" w:rsidP="00987BA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proofErr w:type="spellStart"/>
      <w:proofErr w:type="gramStart"/>
      <w:r>
        <w:rPr>
          <w:color w:val="000000" w:themeColor="text1"/>
        </w:rPr>
        <w:t>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zbatim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Ligjit</w:t>
      </w:r>
      <w:proofErr w:type="spellEnd"/>
      <w:r>
        <w:rPr>
          <w:color w:val="000000" w:themeColor="text1"/>
        </w:rPr>
        <w:t xml:space="preserve"> nr.152/2015, </w:t>
      </w:r>
      <w:proofErr w:type="spellStart"/>
      <w:r>
        <w:rPr>
          <w:color w:val="000000" w:themeColor="text1"/>
        </w:rPr>
        <w:t>datë</w:t>
      </w:r>
      <w:proofErr w:type="spellEnd"/>
      <w:r>
        <w:rPr>
          <w:color w:val="000000" w:themeColor="text1"/>
        </w:rPr>
        <w:t xml:space="preserve"> 21.12.2015 “</w:t>
      </w:r>
      <w:proofErr w:type="spellStart"/>
      <w:r>
        <w:rPr>
          <w:color w:val="000000" w:themeColor="text1"/>
        </w:rPr>
        <w:t>Për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shërbimin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mbrojtjes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zjarri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shpëtimin</w:t>
      </w:r>
      <w:proofErr w:type="spellEnd"/>
      <w:r>
        <w:rPr>
          <w:color w:val="000000" w:themeColor="text1"/>
        </w:rPr>
        <w:t xml:space="preserve">” </w:t>
      </w:r>
      <w:proofErr w:type="spellStart"/>
      <w:r>
        <w:rPr>
          <w:color w:val="000000" w:themeColor="text1"/>
        </w:rPr>
        <w:t>dhe</w:t>
      </w:r>
      <w:proofErr w:type="spellEnd"/>
      <w:r>
        <w:rPr>
          <w:color w:val="000000" w:themeColor="text1"/>
        </w:rPr>
        <w:t xml:space="preserve"> VKM nr.520 </w:t>
      </w:r>
      <w:proofErr w:type="spellStart"/>
      <w:r>
        <w:rPr>
          <w:color w:val="000000" w:themeColor="text1"/>
        </w:rPr>
        <w:t>datë</w:t>
      </w:r>
      <w:proofErr w:type="spellEnd"/>
      <w:r>
        <w:rPr>
          <w:color w:val="000000" w:themeColor="text1"/>
        </w:rPr>
        <w:t xml:space="preserve"> 25.07.2019 </w:t>
      </w:r>
      <w:proofErr w:type="spellStart"/>
      <w:r>
        <w:rPr>
          <w:color w:val="000000" w:themeColor="text1"/>
        </w:rPr>
        <w:t>Për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miratimin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rregullores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për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Shërbimin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Mbrojtjes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Zjarri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Shpëtimin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Kreu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 III “</w:t>
      </w:r>
      <w:proofErr w:type="spellStart"/>
      <w:r>
        <w:rPr>
          <w:color w:val="000000" w:themeColor="text1"/>
        </w:rPr>
        <w:t>Ndarja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Funksioneve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nivelet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detyrat,procedurat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përzgjedhjes</w:t>
      </w:r>
      <w:proofErr w:type="spellEnd"/>
      <w:r>
        <w:rPr>
          <w:color w:val="000000" w:themeColor="text1"/>
        </w:rPr>
        <w:t xml:space="preserve"> per </w:t>
      </w:r>
      <w:proofErr w:type="spellStart"/>
      <w:r>
        <w:rPr>
          <w:color w:val="000000" w:themeColor="text1"/>
        </w:rPr>
        <w:t>emërim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lirim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pezullim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përjashtim</w:t>
      </w:r>
      <w:proofErr w:type="spellEnd"/>
      <w:r>
        <w:rPr>
          <w:color w:val="000000" w:themeColor="text1"/>
        </w:rPr>
        <w:t xml:space="preserve">”, </w:t>
      </w:r>
      <w:proofErr w:type="spellStart"/>
      <w:r>
        <w:t>Vendimin</w:t>
      </w:r>
      <w:proofErr w:type="spellEnd"/>
      <w:r>
        <w:t xml:space="preserve"> e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Bashkisë</w:t>
      </w:r>
      <w:proofErr w:type="spellEnd"/>
      <w:r>
        <w:t xml:space="preserve"> nr.434,  </w:t>
      </w:r>
      <w:proofErr w:type="spellStart"/>
      <w:r>
        <w:t>datë</w:t>
      </w:r>
      <w:proofErr w:type="spellEnd"/>
      <w:r>
        <w:t xml:space="preserve"> 07.07.2020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miratimin</w:t>
      </w:r>
      <w:proofErr w:type="spellEnd"/>
      <w:r>
        <w:t xml:space="preserve"> e </w:t>
      </w:r>
      <w:proofErr w:type="spellStart"/>
      <w:r>
        <w:t>strukturës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 </w:t>
      </w:r>
      <w:proofErr w:type="spellStart"/>
      <w:r>
        <w:t>Drejtorisë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Mbrojtjes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zjarri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Shpëtimin</w:t>
      </w:r>
      <w:proofErr w:type="spellEnd"/>
      <w:r>
        <w:t>”,</w:t>
      </w:r>
      <w:r>
        <w:rPr>
          <w:color w:val="000000" w:themeColor="text1"/>
        </w:rPr>
        <w:t xml:space="preserve">  </w:t>
      </w:r>
      <w:proofErr w:type="spellStart"/>
      <w:r>
        <w:rPr>
          <w:color w:val="000000" w:themeColor="text1"/>
        </w:rPr>
        <w:t>Njësia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Burimeve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Njerëzore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Bashkinë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Berat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njofton</w:t>
      </w:r>
      <w:proofErr w:type="spellEnd"/>
      <w:r>
        <w:rPr>
          <w:color w:val="000000" w:themeColor="text1"/>
        </w:rPr>
        <w:t xml:space="preserve"> se </w:t>
      </w:r>
      <w:proofErr w:type="spellStart"/>
      <w:r>
        <w:rPr>
          <w:color w:val="000000" w:themeColor="text1"/>
        </w:rPr>
        <w:t>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Drejtorinë</w:t>
      </w:r>
      <w:proofErr w:type="spellEnd"/>
      <w:r>
        <w:rPr>
          <w:color w:val="000000" w:themeColor="text1"/>
        </w:rPr>
        <w:t xml:space="preserve"> e MZSH-</w:t>
      </w:r>
      <w:proofErr w:type="spellStart"/>
      <w:r>
        <w:rPr>
          <w:color w:val="000000" w:themeColor="text1"/>
        </w:rPr>
        <w:t>së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shpallet</w:t>
      </w:r>
      <w:proofErr w:type="spellEnd"/>
      <w:r>
        <w:rPr>
          <w:color w:val="000000" w:themeColor="text1"/>
        </w:rPr>
        <w:t>:</w:t>
      </w:r>
      <w:proofErr w:type="gramEnd"/>
    </w:p>
    <w:p w:rsidR="00987BAB" w:rsidRDefault="00987BAB" w:rsidP="00987B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bCs/>
        </w:rPr>
      </w:pPr>
      <w:r>
        <w:rPr>
          <w:color w:val="000000" w:themeColor="text1"/>
        </w:rPr>
        <w:br/>
      </w:r>
      <w:r>
        <w:rPr>
          <w:bCs/>
          <w:lang w:val="it-IT"/>
        </w:rPr>
        <w:t>1(një)</w:t>
      </w:r>
      <w:r>
        <w:rPr>
          <w:lang w:val="it-IT"/>
        </w:rPr>
        <w:t xml:space="preserve"> </w:t>
      </w:r>
      <w:proofErr w:type="spellStart"/>
      <w:r>
        <w:rPr>
          <w:b/>
          <w:bCs/>
        </w:rPr>
        <w:t>Luftues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Shpëtuës</w:t>
      </w:r>
      <w:proofErr w:type="spellEnd"/>
      <w:r>
        <w:rPr>
          <w:b/>
          <w:bCs/>
        </w:rPr>
        <w:t xml:space="preserve">, </w:t>
      </w:r>
      <w:r>
        <w:rPr>
          <w:bCs/>
        </w:rPr>
        <w:t xml:space="preserve">, </w:t>
      </w:r>
      <w:proofErr w:type="spellStart"/>
      <w:r>
        <w:rPr>
          <w:bCs/>
        </w:rPr>
        <w:t>në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nivelin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bazë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në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Sektorin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për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Shuarjen</w:t>
      </w:r>
      <w:proofErr w:type="spellEnd"/>
      <w:r>
        <w:rPr>
          <w:bCs/>
        </w:rPr>
        <w:t xml:space="preserve"> e </w:t>
      </w:r>
      <w:proofErr w:type="spellStart"/>
      <w:r>
        <w:rPr>
          <w:bCs/>
        </w:rPr>
        <w:t>zjarrit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Shpëtimin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në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Drejtorinë</w:t>
      </w:r>
      <w:proofErr w:type="spellEnd"/>
      <w:r>
        <w:rPr>
          <w:bCs/>
        </w:rPr>
        <w:t xml:space="preserve">  e MZSH-</w:t>
      </w:r>
      <w:proofErr w:type="spellStart"/>
      <w:r>
        <w:rPr>
          <w:bCs/>
        </w:rPr>
        <w:t>së</w:t>
      </w:r>
      <w:proofErr w:type="spellEnd"/>
      <w:r>
        <w:rPr>
          <w:bCs/>
        </w:rPr>
        <w:t xml:space="preserve">, </w:t>
      </w:r>
    </w:p>
    <w:p w:rsidR="00987BAB" w:rsidRDefault="00987BAB" w:rsidP="00987B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bCs/>
        </w:rPr>
      </w:pPr>
    </w:p>
    <w:p w:rsidR="00987BAB" w:rsidRDefault="00987BAB" w:rsidP="00987B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Emphasis"/>
          <w:b/>
          <w:color w:val="FFFF00"/>
          <w:u w:val="single"/>
          <w:bdr w:val="none" w:sz="0" w:space="0" w:color="auto" w:frame="1"/>
        </w:rPr>
      </w:pPr>
      <w:r>
        <w:rPr>
          <w:rStyle w:val="Emphasis"/>
          <w:b/>
          <w:bCs/>
          <w:color w:val="FFFF00"/>
          <w:highlight w:val="red"/>
          <w:u w:val="single"/>
          <w:bdr w:val="none" w:sz="0" w:space="0" w:color="auto" w:frame="1"/>
        </w:rPr>
        <w:t>PËRSHKRIMI I PËRGJITHSHËM I VENDIT TË PUNËS</w:t>
      </w:r>
    </w:p>
    <w:p w:rsidR="00987BAB" w:rsidRDefault="00987BAB" w:rsidP="00987BAB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/>
        <w:t>Shërbimi i MZSH-së është një strukturë e specializuar e gatishmërisë së përhershme, misioni i të cilës është inspektimi, parandalimi me masat e marra për mbrojtjen nga zjarri, ndërhyrja për shuarjen e zjarreve, shpëtimi i jetës, gjësë së gjallë, pronës, mjedisit, pyjeve dhe kullotave në aksidenteve të ndryshme, fatkeqësi natyrore, si dhe në ato të shkatuara nga dora e njeriut. </w:t>
      </w:r>
      <w:r>
        <w:rPr>
          <w:rStyle w:val="Strong"/>
          <w:rFonts w:ascii="Times New Roman" w:hAnsi="Times New Roman" w:cs="Times New Roman"/>
          <w:color w:val="000000" w:themeColor="text1"/>
          <w:bdr w:val="none" w:sz="0" w:space="0" w:color="auto" w:frame="1"/>
        </w:rPr>
        <w:t>Luftuesi/ Shpëtuesi /</w:t>
      </w:r>
      <w:r>
        <w:rPr>
          <w:rFonts w:ascii="Times New Roman" w:hAnsi="Times New Roman" w:cs="Times New Roman"/>
          <w:color w:val="000000" w:themeColor="text1"/>
        </w:rPr>
        <w:t xml:space="preserve"> është personi i emëruar në strukturat e shërbimit të MZSH-së, i trajnuar profesionalisht për të ndërhyrë në shuarjen e zjarreve dhe shpëtimin e jetës së njeriut, të gjësë së gjallë dhe pronës. Duhet të njohë dhe të zbatojë orarin e veprimeve, të dijë pozicionin në shërbim dhe detyrat e tij funksionale, të jetë në çdo kohë në gadishmëri të lartë për të vepruar në zgjidhjen e situatave që ndodhin, të njohë dhe të zbatojë rregullat e brendshme në stacion dhe të sigurojë paprekshmërinë dhe abuzimin e mjediseve, teknikës, paisjeve etj, të mbajë pastër të gjitha ambjentet që disponon stacioni, të jetë i sjellshëm në komunikim me qytetarët që kërkojnë ndihmë, me kolegët duke pasqyruar një figurë qytetare dhe humane.</w:t>
      </w:r>
    </w:p>
    <w:p w:rsidR="00987BAB" w:rsidRDefault="00987BAB" w:rsidP="00987BAB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87BAB" w:rsidRDefault="00987BAB" w:rsidP="00987BAB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87BAB" w:rsidRDefault="00987BAB" w:rsidP="00987BAB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87BAB" w:rsidRDefault="00987BAB" w:rsidP="00987BAB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87BAB" w:rsidRDefault="00987BAB" w:rsidP="00987BA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>
        <w:rPr>
          <w:rStyle w:val="Strong"/>
          <w:i/>
          <w:iCs/>
          <w:color w:val="FFFF00"/>
          <w:highlight w:val="red"/>
          <w:u w:val="single"/>
          <w:bdr w:val="none" w:sz="0" w:space="0" w:color="auto" w:frame="1"/>
        </w:rPr>
        <w:lastRenderedPageBreak/>
        <w:t xml:space="preserve"> </w:t>
      </w:r>
      <w:proofErr w:type="gramStart"/>
      <w:r>
        <w:rPr>
          <w:rStyle w:val="Strong"/>
          <w:i/>
          <w:iCs/>
          <w:color w:val="FFFF00"/>
          <w:highlight w:val="red"/>
          <w:u w:val="single"/>
          <w:bdr w:val="none" w:sz="0" w:space="0" w:color="auto" w:frame="1"/>
        </w:rPr>
        <w:t>KËRKESAT E PËRGJITHSHME PËR PRANIMIN</w:t>
      </w:r>
      <w:r>
        <w:rPr>
          <w:rStyle w:val="Emphasis"/>
          <w:b/>
          <w:bCs/>
          <w:color w:val="FFFF00"/>
          <w:highlight w:val="red"/>
          <w:u w:val="single"/>
          <w:bdr w:val="none" w:sz="0" w:space="0" w:color="auto" w:frame="1"/>
        </w:rPr>
        <w:t xml:space="preserve"> </w:t>
      </w:r>
      <w:r>
        <w:rPr>
          <w:color w:val="000000" w:themeColor="text1"/>
        </w:rPr>
        <w:br/>
        <w:t xml:space="preserve">a)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jetë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shtetas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shqiptar</w:t>
      </w:r>
      <w:proofErr w:type="spellEnd"/>
      <w:r>
        <w:rPr>
          <w:color w:val="000000" w:themeColor="text1"/>
        </w:rPr>
        <w:t>;</w:t>
      </w:r>
      <w:r>
        <w:rPr>
          <w:color w:val="000000" w:themeColor="text1"/>
        </w:rPr>
        <w:br/>
        <w:t xml:space="preserve">b)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zotësi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plotë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për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vepruar</w:t>
      </w:r>
      <w:proofErr w:type="spellEnd"/>
      <w:r>
        <w:rPr>
          <w:color w:val="000000" w:themeColor="text1"/>
        </w:rPr>
        <w:t>;</w:t>
      </w:r>
      <w:r>
        <w:rPr>
          <w:color w:val="000000" w:themeColor="text1"/>
        </w:rPr>
        <w:br/>
        <w:t xml:space="preserve">c)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jetë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gjendje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mirë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shëndetësore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/e </w:t>
      </w:r>
      <w:proofErr w:type="spellStart"/>
      <w:r>
        <w:rPr>
          <w:color w:val="000000" w:themeColor="text1"/>
        </w:rPr>
        <w:t>aftë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fizikisht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për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kryer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detyra</w:t>
      </w:r>
      <w:proofErr w:type="spellEnd"/>
      <w:r>
        <w:rPr>
          <w:color w:val="000000" w:themeColor="text1"/>
        </w:rPr>
        <w:t xml:space="preserve"> me </w:t>
      </w:r>
      <w:proofErr w:type="spellStart"/>
      <w:r>
        <w:rPr>
          <w:color w:val="000000" w:themeColor="text1"/>
        </w:rPr>
        <w:t>rrezik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shtuar</w:t>
      </w:r>
      <w:proofErr w:type="spellEnd"/>
      <w:r>
        <w:rPr>
          <w:color w:val="000000" w:themeColor="text1"/>
        </w:rPr>
        <w:t>;</w:t>
      </w:r>
      <w:r>
        <w:rPr>
          <w:color w:val="000000" w:themeColor="text1"/>
        </w:rPr>
        <w:br/>
        <w:t xml:space="preserve">ç)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jetë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përjashtuar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shërbimi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zjarrfikës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Policia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Shtetit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apo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institucionet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tjera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administratës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publike</w:t>
      </w:r>
      <w:proofErr w:type="spellEnd"/>
      <w:r>
        <w:rPr>
          <w:color w:val="000000" w:themeColor="text1"/>
        </w:rPr>
        <w:t>;</w:t>
      </w:r>
      <w:r>
        <w:rPr>
          <w:color w:val="000000" w:themeColor="text1"/>
        </w:rPr>
        <w:br/>
        <w:t xml:space="preserve">d)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mbaruar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arsimin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mesëm</w:t>
      </w:r>
      <w:proofErr w:type="spellEnd"/>
      <w:r>
        <w:rPr>
          <w:color w:val="000000" w:themeColor="text1"/>
        </w:rPr>
        <w:t>;</w:t>
      </w:r>
      <w:r>
        <w:rPr>
          <w:color w:val="000000" w:themeColor="text1"/>
        </w:rPr>
        <w:br/>
        <w:t xml:space="preserve">dh)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jetë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/e </w:t>
      </w:r>
      <w:proofErr w:type="spellStart"/>
      <w:r>
        <w:rPr>
          <w:color w:val="000000" w:themeColor="text1"/>
        </w:rPr>
        <w:t>dënuar</w:t>
      </w:r>
      <w:proofErr w:type="spellEnd"/>
      <w:r>
        <w:rPr>
          <w:color w:val="000000" w:themeColor="text1"/>
        </w:rPr>
        <w:t xml:space="preserve"> me </w:t>
      </w:r>
      <w:proofErr w:type="spellStart"/>
      <w:r>
        <w:rPr>
          <w:color w:val="000000" w:themeColor="text1"/>
        </w:rPr>
        <w:t>vendim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formës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prerë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për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kryerjen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një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vepre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penale</w:t>
      </w:r>
      <w:proofErr w:type="spellEnd"/>
      <w:r>
        <w:rPr>
          <w:color w:val="000000" w:themeColor="text1"/>
        </w:rPr>
        <w:t xml:space="preserve"> me </w:t>
      </w:r>
      <w:proofErr w:type="spellStart"/>
      <w:r>
        <w:rPr>
          <w:color w:val="000000" w:themeColor="text1"/>
        </w:rPr>
        <w:t>dashje</w:t>
      </w:r>
      <w:proofErr w:type="spellEnd"/>
      <w:r>
        <w:rPr>
          <w:color w:val="000000" w:themeColor="text1"/>
        </w:rPr>
        <w:t>;</w:t>
      </w:r>
      <w:r>
        <w:rPr>
          <w:color w:val="000000" w:themeColor="text1"/>
        </w:rPr>
        <w:br/>
        <w:t xml:space="preserve">e)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rekorde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kriminale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organet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policisë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prokurorisë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vërtetim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personaliteti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organet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policisë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prokurorisë</w:t>
      </w:r>
      <w:proofErr w:type="spellEnd"/>
      <w:r>
        <w:rPr>
          <w:color w:val="000000" w:themeColor="text1"/>
        </w:rPr>
        <w:t>).</w:t>
      </w:r>
      <w:r>
        <w:rPr>
          <w:color w:val="000000" w:themeColor="text1"/>
        </w:rPr>
        <w:br/>
        <w:t xml:space="preserve">ë)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jetë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/e </w:t>
      </w:r>
      <w:proofErr w:type="spellStart"/>
      <w:r>
        <w:rPr>
          <w:color w:val="000000" w:themeColor="text1"/>
        </w:rPr>
        <w:t>moshës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nën</w:t>
      </w:r>
      <w:proofErr w:type="spellEnd"/>
      <w:r>
        <w:rPr>
          <w:color w:val="000000" w:themeColor="text1"/>
        </w:rPr>
        <w:t xml:space="preserve"> 30 (</w:t>
      </w:r>
      <w:proofErr w:type="spellStart"/>
      <w:r>
        <w:rPr>
          <w:color w:val="000000" w:themeColor="text1"/>
        </w:rPr>
        <w:t>tridhjetë</w:t>
      </w:r>
      <w:proofErr w:type="spellEnd"/>
      <w:r>
        <w:rPr>
          <w:color w:val="000000" w:themeColor="text1"/>
        </w:rPr>
        <w:t xml:space="preserve">) </w:t>
      </w:r>
      <w:proofErr w:type="spellStart"/>
      <w:r>
        <w:rPr>
          <w:color w:val="000000" w:themeColor="text1"/>
        </w:rPr>
        <w:t>vjeç</w:t>
      </w:r>
      <w:proofErr w:type="spellEnd"/>
      <w:r>
        <w:rPr>
          <w:color w:val="000000" w:themeColor="text1"/>
        </w:rPr>
        <w:t>;</w:t>
      </w:r>
      <w:r>
        <w:rPr>
          <w:color w:val="000000" w:themeColor="text1"/>
        </w:rPr>
        <w:br/>
        <w:t xml:space="preserve">f)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përfunduar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testimin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fiziko-profesional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kursin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përkatës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pranë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Akademisë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Sigurisë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ose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qendra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trajnimit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zjarrfikës</w:t>
      </w:r>
      <w:proofErr w:type="spellEnd"/>
      <w:r>
        <w:rPr>
          <w:color w:val="000000" w:themeColor="text1"/>
        </w:rPr>
        <w:t>;</w:t>
      </w:r>
      <w:r>
        <w:rPr>
          <w:color w:val="000000" w:themeColor="text1"/>
        </w:rPr>
        <w:br/>
        <w:t xml:space="preserve">g)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jetë</w:t>
      </w:r>
      <w:proofErr w:type="spellEnd"/>
      <w:r>
        <w:rPr>
          <w:color w:val="000000" w:themeColor="text1"/>
        </w:rPr>
        <w:t xml:space="preserve"> me </w:t>
      </w:r>
      <w:proofErr w:type="spellStart"/>
      <w:r>
        <w:rPr>
          <w:color w:val="000000" w:themeColor="text1"/>
        </w:rPr>
        <w:t>vendbanim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pranë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stacionit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MZSH-</w:t>
      </w:r>
      <w:proofErr w:type="spellStart"/>
      <w:r>
        <w:rPr>
          <w:color w:val="000000" w:themeColor="text1"/>
        </w:rPr>
        <w:t>së</w:t>
      </w:r>
      <w:proofErr w:type="spellEnd"/>
      <w:r>
        <w:rPr>
          <w:color w:val="000000" w:themeColor="text1"/>
        </w:rPr>
        <w:t>;</w:t>
      </w:r>
      <w:r>
        <w:rPr>
          <w:color w:val="000000" w:themeColor="text1"/>
        </w:rPr>
        <w:br/>
      </w:r>
      <w:proofErr w:type="spellStart"/>
      <w:r>
        <w:rPr>
          <w:color w:val="000000" w:themeColor="text1"/>
        </w:rPr>
        <w:t>gj</w:t>
      </w:r>
      <w:proofErr w:type="spellEnd"/>
      <w:r>
        <w:rPr>
          <w:color w:val="000000" w:themeColor="text1"/>
        </w:rPr>
        <w:t xml:space="preserve">) </w:t>
      </w:r>
      <w:proofErr w:type="spellStart"/>
      <w:r>
        <w:rPr>
          <w:color w:val="000000" w:themeColor="text1"/>
        </w:rPr>
        <w:t>Për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gjininë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mashkullore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personi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duhet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jetë</w:t>
      </w:r>
      <w:proofErr w:type="spellEnd"/>
      <w:r>
        <w:rPr>
          <w:color w:val="000000" w:themeColor="text1"/>
        </w:rPr>
        <w:t xml:space="preserve"> me </w:t>
      </w:r>
      <w:proofErr w:type="spellStart"/>
      <w:r>
        <w:rPr>
          <w:color w:val="000000" w:themeColor="text1"/>
        </w:rPr>
        <w:t>gjatësi</w:t>
      </w:r>
      <w:proofErr w:type="spellEnd"/>
      <w:r>
        <w:rPr>
          <w:color w:val="000000" w:themeColor="text1"/>
        </w:rPr>
        <w:t xml:space="preserve"> jo </w:t>
      </w:r>
      <w:proofErr w:type="spellStart"/>
      <w:r>
        <w:rPr>
          <w:color w:val="000000" w:themeColor="text1"/>
        </w:rPr>
        <w:t>më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pak</w:t>
      </w:r>
      <w:proofErr w:type="spellEnd"/>
      <w:r>
        <w:rPr>
          <w:color w:val="000000" w:themeColor="text1"/>
        </w:rPr>
        <w:t xml:space="preserve"> se 175 (</w:t>
      </w:r>
      <w:proofErr w:type="spellStart"/>
      <w:r>
        <w:rPr>
          <w:color w:val="000000" w:themeColor="text1"/>
        </w:rPr>
        <w:t>njëqind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shtatëdhjetë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pesë</w:t>
      </w:r>
      <w:proofErr w:type="spellEnd"/>
      <w:r>
        <w:rPr>
          <w:color w:val="000000" w:themeColor="text1"/>
        </w:rPr>
        <w:t>) cm.</w:t>
      </w:r>
      <w:r>
        <w:rPr>
          <w:color w:val="000000" w:themeColor="text1"/>
        </w:rPr>
        <w:br/>
        <w:t xml:space="preserve">h) </w:t>
      </w:r>
      <w:proofErr w:type="spellStart"/>
      <w:r>
        <w:rPr>
          <w:color w:val="000000" w:themeColor="text1"/>
        </w:rPr>
        <w:t>Për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gjininë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femërore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personi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duhet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jetë</w:t>
      </w:r>
      <w:proofErr w:type="spellEnd"/>
      <w:r>
        <w:rPr>
          <w:color w:val="000000" w:themeColor="text1"/>
        </w:rPr>
        <w:t xml:space="preserve"> me </w:t>
      </w:r>
      <w:proofErr w:type="spellStart"/>
      <w:r>
        <w:rPr>
          <w:color w:val="000000" w:themeColor="text1"/>
        </w:rPr>
        <w:t>gjatësi</w:t>
      </w:r>
      <w:proofErr w:type="spellEnd"/>
      <w:r>
        <w:rPr>
          <w:color w:val="000000" w:themeColor="text1"/>
        </w:rPr>
        <w:t xml:space="preserve"> jo </w:t>
      </w:r>
      <w:proofErr w:type="spellStart"/>
      <w:r>
        <w:rPr>
          <w:color w:val="000000" w:themeColor="text1"/>
        </w:rPr>
        <w:t>më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pak</w:t>
      </w:r>
      <w:proofErr w:type="spellEnd"/>
      <w:r>
        <w:rPr>
          <w:color w:val="000000" w:themeColor="text1"/>
        </w:rPr>
        <w:t xml:space="preserve"> se 165 (</w:t>
      </w:r>
      <w:proofErr w:type="spellStart"/>
      <w:r>
        <w:rPr>
          <w:color w:val="000000" w:themeColor="text1"/>
        </w:rPr>
        <w:t>njëqind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gjashtëdhjetë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pesë</w:t>
      </w:r>
      <w:proofErr w:type="spellEnd"/>
      <w:r>
        <w:rPr>
          <w:color w:val="000000" w:themeColor="text1"/>
        </w:rPr>
        <w:t>) cm.</w:t>
      </w:r>
      <w:r>
        <w:rPr>
          <w:color w:val="000000" w:themeColor="text1"/>
        </w:rPr>
        <w:br/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)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jetë</w:t>
      </w:r>
      <w:proofErr w:type="spellEnd"/>
      <w:r>
        <w:rPr>
          <w:color w:val="000000" w:themeColor="text1"/>
        </w:rPr>
        <w:t xml:space="preserve"> me </w:t>
      </w:r>
      <w:proofErr w:type="spellStart"/>
      <w:r>
        <w:rPr>
          <w:color w:val="000000" w:themeColor="text1"/>
        </w:rPr>
        <w:t>peshë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trupore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t’i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përgjigjet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raportit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gjatësisë</w:t>
      </w:r>
      <w:proofErr w:type="spellEnd"/>
      <w:r>
        <w:rPr>
          <w:color w:val="000000" w:themeColor="text1"/>
        </w:rPr>
        <w:t>.</w:t>
      </w:r>
      <w:r>
        <w:rPr>
          <w:color w:val="000000" w:themeColor="text1"/>
        </w:rPr>
        <w:br/>
      </w:r>
      <w:proofErr w:type="gramEnd"/>
      <w:r>
        <w:rPr>
          <w:color w:val="000000" w:themeColor="text1"/>
        </w:rPr>
        <w:t xml:space="preserve">j)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jetë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pajisur</w:t>
      </w:r>
      <w:proofErr w:type="spellEnd"/>
      <w:r>
        <w:rPr>
          <w:color w:val="000000" w:themeColor="text1"/>
        </w:rPr>
        <w:t xml:space="preserve"> me </w:t>
      </w:r>
      <w:proofErr w:type="spellStart"/>
      <w:r>
        <w:rPr>
          <w:color w:val="000000" w:themeColor="text1"/>
        </w:rPr>
        <w:t>dëshmi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aftësisë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drejtimit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automjetit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grupit</w:t>
      </w:r>
      <w:proofErr w:type="spellEnd"/>
      <w:r>
        <w:rPr>
          <w:color w:val="000000" w:themeColor="text1"/>
        </w:rPr>
        <w:t xml:space="preserve"> “C”</w:t>
      </w:r>
      <w:proofErr w:type="gramStart"/>
      <w:r>
        <w:rPr>
          <w:color w:val="000000" w:themeColor="text1"/>
        </w:rPr>
        <w:t>;</w:t>
      </w:r>
      <w:proofErr w:type="gramEnd"/>
      <w:r>
        <w:rPr>
          <w:color w:val="000000" w:themeColor="text1"/>
        </w:rPr>
        <w:br/>
        <w:t xml:space="preserve">k) </w:t>
      </w:r>
      <w:proofErr w:type="spellStart"/>
      <w:r>
        <w:rPr>
          <w:color w:val="000000" w:themeColor="text1"/>
        </w:rPr>
        <w:t>Kandidati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për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personelin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drejtues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automjetesh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zjarrfikëse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shpëtimi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shërbimin</w:t>
      </w:r>
      <w:proofErr w:type="spellEnd"/>
      <w:r>
        <w:rPr>
          <w:color w:val="000000" w:themeColor="text1"/>
        </w:rPr>
        <w:t xml:space="preserve"> e MZSH-</w:t>
      </w:r>
      <w:proofErr w:type="spellStart"/>
      <w:r>
        <w:rPr>
          <w:color w:val="000000" w:themeColor="text1"/>
        </w:rPr>
        <w:t>së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duhet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jetë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pajisur</w:t>
      </w:r>
      <w:proofErr w:type="spellEnd"/>
      <w:r>
        <w:rPr>
          <w:color w:val="000000" w:themeColor="text1"/>
        </w:rPr>
        <w:t xml:space="preserve"> me </w:t>
      </w:r>
      <w:proofErr w:type="spellStart"/>
      <w:r>
        <w:rPr>
          <w:color w:val="000000" w:themeColor="text1"/>
        </w:rPr>
        <w:t>leje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drejtimi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automjeti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grupi</w:t>
      </w:r>
      <w:proofErr w:type="spellEnd"/>
      <w:r>
        <w:rPr>
          <w:color w:val="000000" w:themeColor="text1"/>
        </w:rPr>
        <w:t xml:space="preserve"> “D”, </w:t>
      </w:r>
      <w:proofErr w:type="spellStart"/>
      <w:r>
        <w:rPr>
          <w:color w:val="000000" w:themeColor="text1"/>
        </w:rPr>
        <w:t>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dhe</w:t>
      </w:r>
      <w:proofErr w:type="spellEnd"/>
      <w:r>
        <w:rPr>
          <w:color w:val="000000" w:themeColor="text1"/>
        </w:rPr>
        <w:t xml:space="preserve"> me </w:t>
      </w:r>
      <w:proofErr w:type="spellStart"/>
      <w:r>
        <w:rPr>
          <w:color w:val="000000" w:themeColor="text1"/>
        </w:rPr>
        <w:t>leje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drejtimi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veçantë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shërbimi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konform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kërkesave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Kodit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Rrugor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Kanë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prioritet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kandidatët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zotërojnë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profesione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mekanik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shofer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hidraulik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marangoz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infermier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elektricist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etj</w:t>
      </w:r>
      <w:proofErr w:type="spellEnd"/>
      <w:r>
        <w:rPr>
          <w:color w:val="000000" w:themeColor="text1"/>
        </w:rPr>
        <w:t>.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>
        <w:rPr>
          <w:rStyle w:val="Strong"/>
          <w:i/>
          <w:iCs/>
          <w:color w:val="FFFF00"/>
          <w:highlight w:val="red"/>
          <w:u w:val="single"/>
          <w:bdr w:val="none" w:sz="0" w:space="0" w:color="auto" w:frame="1"/>
        </w:rPr>
        <w:t>DOKUMENTACIONI, MËNYRA DHE AFATI I DORËZIMIT</w:t>
      </w:r>
      <w:r>
        <w:rPr>
          <w:b/>
          <w:bCs/>
          <w:color w:val="000000" w:themeColor="text1"/>
          <w:bdr w:val="none" w:sz="0" w:space="0" w:color="auto" w:frame="1"/>
        </w:rPr>
        <w:br/>
      </w:r>
      <w:proofErr w:type="spellStart"/>
      <w:r>
        <w:rPr>
          <w:rStyle w:val="Strong"/>
          <w:color w:val="000000" w:themeColor="text1"/>
          <w:bdr w:val="none" w:sz="0" w:space="0" w:color="auto" w:frame="1"/>
        </w:rPr>
        <w:t>Kandidatët</w:t>
      </w:r>
      <w:proofErr w:type="spellEnd"/>
      <w:r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Style w:val="Strong"/>
          <w:color w:val="000000" w:themeColor="text1"/>
          <w:bdr w:val="none" w:sz="0" w:space="0" w:color="auto" w:frame="1"/>
        </w:rPr>
        <w:t>duhet</w:t>
      </w:r>
      <w:proofErr w:type="spellEnd"/>
      <w:r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Style w:val="Strong"/>
          <w:color w:val="000000" w:themeColor="text1"/>
          <w:bdr w:val="none" w:sz="0" w:space="0" w:color="auto" w:frame="1"/>
        </w:rPr>
        <w:t>të</w:t>
      </w:r>
      <w:proofErr w:type="spellEnd"/>
      <w:r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Style w:val="Strong"/>
          <w:color w:val="000000" w:themeColor="text1"/>
          <w:bdr w:val="none" w:sz="0" w:space="0" w:color="auto" w:frame="1"/>
        </w:rPr>
        <w:t>dorëzojnë</w:t>
      </w:r>
      <w:proofErr w:type="spellEnd"/>
      <w:r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Style w:val="Strong"/>
          <w:color w:val="000000" w:themeColor="text1"/>
          <w:bdr w:val="none" w:sz="0" w:space="0" w:color="auto" w:frame="1"/>
        </w:rPr>
        <w:t>dokumentat</w:t>
      </w:r>
      <w:proofErr w:type="spellEnd"/>
      <w:r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Style w:val="Strong"/>
          <w:color w:val="000000" w:themeColor="text1"/>
          <w:bdr w:val="none" w:sz="0" w:space="0" w:color="auto" w:frame="1"/>
        </w:rPr>
        <w:t>si</w:t>
      </w:r>
      <w:proofErr w:type="spellEnd"/>
      <w:r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Style w:val="Strong"/>
          <w:color w:val="000000" w:themeColor="text1"/>
          <w:bdr w:val="none" w:sz="0" w:space="0" w:color="auto" w:frame="1"/>
        </w:rPr>
        <w:t>më</w:t>
      </w:r>
      <w:proofErr w:type="spellEnd"/>
      <w:r>
        <w:rPr>
          <w:rStyle w:val="Strong"/>
          <w:color w:val="000000" w:themeColor="text1"/>
          <w:bdr w:val="none" w:sz="0" w:space="0" w:color="auto" w:frame="1"/>
        </w:rPr>
        <w:t xml:space="preserve"> </w:t>
      </w:r>
      <w:proofErr w:type="spellStart"/>
      <w:r>
        <w:rPr>
          <w:rStyle w:val="Strong"/>
          <w:color w:val="000000" w:themeColor="text1"/>
          <w:bdr w:val="none" w:sz="0" w:space="0" w:color="auto" w:frame="1"/>
        </w:rPr>
        <w:t>poshtë</w:t>
      </w:r>
      <w:proofErr w:type="spellEnd"/>
      <w:proofErr w:type="gramStart"/>
      <w:r>
        <w:rPr>
          <w:rStyle w:val="Strong"/>
          <w:color w:val="000000" w:themeColor="text1"/>
          <w:bdr w:val="none" w:sz="0" w:space="0" w:color="auto" w:frame="1"/>
        </w:rPr>
        <w:t>:</w:t>
      </w:r>
      <w:proofErr w:type="gramEnd"/>
      <w:r>
        <w:rPr>
          <w:color w:val="000000" w:themeColor="text1"/>
        </w:rPr>
        <w:br/>
        <w:t xml:space="preserve">1. </w:t>
      </w:r>
      <w:proofErr w:type="spellStart"/>
      <w:r>
        <w:rPr>
          <w:color w:val="000000" w:themeColor="text1"/>
        </w:rPr>
        <w:t>Formular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aplikimi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për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pranim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shërbimin</w:t>
      </w:r>
      <w:proofErr w:type="spellEnd"/>
      <w:r>
        <w:rPr>
          <w:color w:val="000000" w:themeColor="text1"/>
        </w:rPr>
        <w:t xml:space="preserve"> e MZSH-</w:t>
      </w:r>
      <w:proofErr w:type="spellStart"/>
      <w:r>
        <w:rPr>
          <w:color w:val="000000" w:themeColor="text1"/>
        </w:rPr>
        <w:t>së</w:t>
      </w:r>
      <w:proofErr w:type="spellEnd"/>
      <w:r>
        <w:rPr>
          <w:color w:val="000000" w:themeColor="text1"/>
        </w:rPr>
        <w:t>. (</w:t>
      </w:r>
      <w:proofErr w:type="spellStart"/>
      <w:r>
        <w:rPr>
          <w:color w:val="000000" w:themeColor="text1"/>
        </w:rPr>
        <w:t>Për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marrë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formularin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aplikimit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klikoni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këtu</w:t>
      </w:r>
      <w:proofErr w:type="spellEnd"/>
      <w:proofErr w:type="gramStart"/>
      <w:r>
        <w:rPr>
          <w:color w:val="000000" w:themeColor="text1"/>
        </w:rPr>
        <w:t>: )</w:t>
      </w:r>
      <w:proofErr w:type="gramEnd"/>
      <w:r>
        <w:rPr>
          <w:color w:val="000000" w:themeColor="text1"/>
        </w:rPr>
        <w:t xml:space="preserve"> formulari-i-aplikimit.docx</w:t>
      </w:r>
      <w:r>
        <w:rPr>
          <w:color w:val="000000" w:themeColor="text1"/>
        </w:rPr>
        <w:br/>
        <w:t xml:space="preserve">2. </w:t>
      </w:r>
      <w:proofErr w:type="spellStart"/>
      <w:r>
        <w:rPr>
          <w:color w:val="000000" w:themeColor="text1"/>
        </w:rPr>
        <w:t>Fotokopje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kartës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së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identitetit</w:t>
      </w:r>
      <w:proofErr w:type="spellEnd"/>
      <w:r>
        <w:rPr>
          <w:color w:val="000000" w:themeColor="text1"/>
        </w:rPr>
        <w:t xml:space="preserve"> ;</w:t>
      </w:r>
      <w:proofErr w:type="gramEnd"/>
      <w:r>
        <w:rPr>
          <w:color w:val="000000" w:themeColor="text1"/>
        </w:rPr>
        <w:br/>
        <w:t xml:space="preserve">4. </w:t>
      </w:r>
      <w:proofErr w:type="spellStart"/>
      <w:r>
        <w:rPr>
          <w:color w:val="000000" w:themeColor="text1"/>
        </w:rPr>
        <w:t>Çertifikatë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familjare</w:t>
      </w:r>
      <w:proofErr w:type="spellEnd"/>
      <w:proofErr w:type="gramStart"/>
      <w:r>
        <w:rPr>
          <w:color w:val="000000" w:themeColor="text1"/>
        </w:rPr>
        <w:t>;</w:t>
      </w:r>
      <w:proofErr w:type="gramEnd"/>
      <w:r>
        <w:rPr>
          <w:color w:val="000000" w:themeColor="text1"/>
        </w:rPr>
        <w:br/>
        <w:t xml:space="preserve">5. </w:t>
      </w:r>
      <w:proofErr w:type="spellStart"/>
      <w:r>
        <w:rPr>
          <w:color w:val="000000" w:themeColor="text1"/>
        </w:rPr>
        <w:t>Një</w:t>
      </w:r>
      <w:proofErr w:type="spellEnd"/>
      <w:r>
        <w:rPr>
          <w:color w:val="000000" w:themeColor="text1"/>
        </w:rPr>
        <w:t xml:space="preserve"> kopje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jetëshkrimit</w:t>
      </w:r>
      <w:proofErr w:type="spellEnd"/>
      <w:r>
        <w:rPr>
          <w:color w:val="000000" w:themeColor="text1"/>
        </w:rPr>
        <w:t>(</w:t>
      </w:r>
      <w:proofErr w:type="gramEnd"/>
      <w:r>
        <w:rPr>
          <w:color w:val="000000" w:themeColor="text1"/>
        </w:rPr>
        <w:t xml:space="preserve"> CV);</w:t>
      </w:r>
      <w:r>
        <w:rPr>
          <w:color w:val="000000" w:themeColor="text1"/>
        </w:rPr>
        <w:br/>
        <w:t xml:space="preserve">6. </w:t>
      </w:r>
      <w:proofErr w:type="spellStart"/>
      <w:r>
        <w:rPr>
          <w:color w:val="000000" w:themeColor="text1"/>
        </w:rPr>
        <w:t>Një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numër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kontakti</w:t>
      </w:r>
      <w:proofErr w:type="spellEnd"/>
      <w:r>
        <w:rPr>
          <w:color w:val="000000" w:themeColor="text1"/>
        </w:rPr>
        <w:t xml:space="preserve"> (e-mail) </w:t>
      </w:r>
      <w:proofErr w:type="spellStart"/>
      <w:r>
        <w:rPr>
          <w:color w:val="000000" w:themeColor="text1"/>
        </w:rPr>
        <w:t>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adresën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plotë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vendbanimit</w:t>
      </w:r>
      <w:proofErr w:type="spellEnd"/>
      <w:proofErr w:type="gramStart"/>
      <w:r>
        <w:rPr>
          <w:color w:val="000000" w:themeColor="text1"/>
        </w:rPr>
        <w:t>;</w:t>
      </w:r>
      <w:proofErr w:type="gramEnd"/>
      <w:r>
        <w:rPr>
          <w:color w:val="000000" w:themeColor="text1"/>
        </w:rPr>
        <w:br/>
        <w:t xml:space="preserve">7. </w:t>
      </w:r>
      <w:proofErr w:type="spellStart"/>
      <w:r>
        <w:rPr>
          <w:color w:val="000000" w:themeColor="text1"/>
        </w:rPr>
        <w:t>Fotokopje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deftesë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pjekurie</w:t>
      </w:r>
      <w:proofErr w:type="gramStart"/>
      <w:r>
        <w:rPr>
          <w:color w:val="000000" w:themeColor="text1"/>
        </w:rPr>
        <w:t>;apo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diplome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Kanë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prioritet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kandidatët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zotërojnë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profesione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mekanik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shofer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hidraulik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marangoz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infermier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elektricist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etj</w:t>
      </w:r>
      <w:proofErr w:type="spellEnd"/>
      <w:r>
        <w:rPr>
          <w:color w:val="000000" w:themeColor="text1"/>
        </w:rPr>
        <w:t>.</w:t>
      </w:r>
      <w:r>
        <w:rPr>
          <w:color w:val="000000" w:themeColor="text1"/>
        </w:rPr>
        <w:br/>
        <w:t xml:space="preserve">8. </w:t>
      </w:r>
      <w:proofErr w:type="spellStart"/>
      <w:r>
        <w:rPr>
          <w:color w:val="000000" w:themeColor="text1"/>
        </w:rPr>
        <w:t>Raport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mjeko-ligjor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autoriteti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kompetent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që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vërteton</w:t>
      </w:r>
      <w:proofErr w:type="spellEnd"/>
      <w:r>
        <w:rPr>
          <w:color w:val="000000" w:themeColor="text1"/>
        </w:rPr>
        <w:t xml:space="preserve"> “</w:t>
      </w:r>
      <w:proofErr w:type="spellStart"/>
      <w:r>
        <w:rPr>
          <w:color w:val="000000" w:themeColor="text1"/>
        </w:rPr>
        <w:t>gjëndje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mirë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lastRenderedPageBreak/>
        <w:t>shëndetsore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/e </w:t>
      </w:r>
      <w:proofErr w:type="spellStart"/>
      <w:r>
        <w:rPr>
          <w:color w:val="000000" w:themeColor="text1"/>
        </w:rPr>
        <w:t>aftë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fizikisht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për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kyer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detyra</w:t>
      </w:r>
      <w:proofErr w:type="spellEnd"/>
      <w:r>
        <w:rPr>
          <w:color w:val="000000" w:themeColor="text1"/>
        </w:rPr>
        <w:t xml:space="preserve"> me </w:t>
      </w:r>
      <w:proofErr w:type="spellStart"/>
      <w:r>
        <w:rPr>
          <w:color w:val="000000" w:themeColor="text1"/>
        </w:rPr>
        <w:t>rrezik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shtuar</w:t>
      </w:r>
      <w:proofErr w:type="spellEnd"/>
      <w:r>
        <w:rPr>
          <w:color w:val="000000" w:themeColor="text1"/>
        </w:rPr>
        <w:t>”</w:t>
      </w:r>
      <w:proofErr w:type="gramStart"/>
      <w:r>
        <w:rPr>
          <w:color w:val="000000" w:themeColor="text1"/>
        </w:rPr>
        <w:t>;</w:t>
      </w:r>
      <w:proofErr w:type="gramEnd"/>
      <w:r>
        <w:rPr>
          <w:color w:val="000000" w:themeColor="text1"/>
        </w:rPr>
        <w:br/>
        <w:t xml:space="preserve">9. </w:t>
      </w:r>
      <w:proofErr w:type="spellStart"/>
      <w:r>
        <w:rPr>
          <w:color w:val="000000" w:themeColor="text1"/>
        </w:rPr>
        <w:t>Vërtetim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Gjykata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Rrethit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Gjyqësor</w:t>
      </w:r>
      <w:proofErr w:type="spellEnd"/>
      <w:r>
        <w:rPr>
          <w:color w:val="000000" w:themeColor="text1"/>
        </w:rPr>
        <w:t>,</w:t>
      </w:r>
    </w:p>
    <w:p w:rsidR="00987BAB" w:rsidRDefault="00987BAB" w:rsidP="00987BAB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10Vërtetim nga Prokuroria e Rrethit Gjyqësor;</w:t>
      </w:r>
      <w:r>
        <w:rPr>
          <w:rFonts w:ascii="Times New Roman" w:hAnsi="Times New Roman" w:cs="Times New Roman"/>
          <w:color w:val="000000" w:themeColor="text1"/>
        </w:rPr>
        <w:br/>
        <w:t>11. Vërtetim i gjendjes Gjyqesore (Dëshmi Penaliteti )/ Formular vetëdeklarimi ;</w:t>
      </w:r>
      <w:r>
        <w:rPr>
          <w:rFonts w:ascii="Times New Roman" w:hAnsi="Times New Roman" w:cs="Times New Roman"/>
          <w:color w:val="000000" w:themeColor="text1"/>
        </w:rPr>
        <w:br/>
        <w:t>12. Fotokopje të librezës së punës e njësuar me origjinalin (nëse ka);</w:t>
      </w:r>
      <w:r>
        <w:rPr>
          <w:rFonts w:ascii="Times New Roman" w:hAnsi="Times New Roman" w:cs="Times New Roman"/>
          <w:color w:val="000000" w:themeColor="text1"/>
        </w:rPr>
        <w:br/>
        <w:t>14. Çertifikata, trajnime profesionale, në fushën e mbrojtjes nga zjarri dhe shpëtimin (nëse ka);</w:t>
      </w:r>
      <w:r>
        <w:rPr>
          <w:rFonts w:ascii="Times New Roman" w:hAnsi="Times New Roman" w:cs="Times New Roman"/>
          <w:color w:val="000000" w:themeColor="text1"/>
        </w:rPr>
        <w:br/>
        <w:t>15. Fotokopje të dëshmisë së aftësisë së drejtimit të automjetit të tipit “C”;</w:t>
      </w:r>
    </w:p>
    <w:p w:rsidR="00987BAB" w:rsidRDefault="00987BAB" w:rsidP="00987BAB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16. Dokument i lëshuar nga institucionet shëndetësore që vërteton se nuk është përdorues i lëndëve narkotike.</w:t>
      </w:r>
    </w:p>
    <w:p w:rsidR="00987BAB" w:rsidRDefault="00987BAB" w:rsidP="00987BAB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17.Vertetim vendbanimi.</w:t>
      </w:r>
    </w:p>
    <w:p w:rsidR="00987BAB" w:rsidRDefault="00987BAB" w:rsidP="00987BAB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18. Çertifikatë që verteton se ka  përfunduar testimin fiziko-profesional dhe kursin përkatës pranë Akademisë së Sigurisë ose në qendra të trajnimit zjarrfikës;</w:t>
      </w:r>
    </w:p>
    <w:p w:rsidR="00987BAB" w:rsidRDefault="00987BAB" w:rsidP="00987BAB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19.Të jetë i gjatë  jo më pak se 175 cm për meshkujt dhe 165 cm për femrat</w:t>
      </w:r>
      <w:r>
        <w:rPr>
          <w:rFonts w:ascii="Times New Roman" w:hAnsi="Times New Roman" w:cs="Times New Roman"/>
          <w:color w:val="000000" w:themeColor="text1"/>
        </w:rPr>
        <w:br/>
        <w:t>20.Fotografi (2.5 x 3.5 cm), 2 (dy) copë.</w:t>
      </w:r>
    </w:p>
    <w:p w:rsidR="00987BAB" w:rsidRDefault="00987BAB" w:rsidP="00987BAB">
      <w:pPr>
        <w:pStyle w:val="Default"/>
        <w:spacing w:line="276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/>
      </w:r>
      <w:r>
        <w:rPr>
          <w:rStyle w:val="Strong"/>
          <w:color w:val="FFFF00"/>
          <w:highlight w:val="red"/>
          <w:bdr w:val="none" w:sz="0" w:space="0" w:color="auto" w:frame="1"/>
        </w:rPr>
        <w:t xml:space="preserve">Dokumentat duhet të dorëzohen në Sekretarine e  Bashkisë Berat  brenda datës </w:t>
      </w:r>
      <w:r>
        <w:rPr>
          <w:rStyle w:val="Strong"/>
          <w:color w:val="FFFF00"/>
          <w:sz w:val="36"/>
          <w:szCs w:val="36"/>
          <w:highlight w:val="red"/>
          <w:bdr w:val="none" w:sz="0" w:space="0" w:color="auto" w:frame="1"/>
        </w:rPr>
        <w:t>23.10.2020</w:t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Style w:val="Strong"/>
          <w:i/>
          <w:iCs/>
          <w:color w:val="FFFF00"/>
          <w:highlight w:val="red"/>
          <w:bdr w:val="none" w:sz="0" w:space="0" w:color="auto" w:frame="1"/>
        </w:rPr>
        <w:t>REZULTATET PËR FAZËN E VERIFIKIMIT PARAPRAK</w:t>
      </w:r>
      <w:r>
        <w:rPr>
          <w:rFonts w:ascii="Times New Roman" w:hAnsi="Times New Roman" w:cs="Times New Roman"/>
          <w:color w:val="000000" w:themeColor="text1"/>
        </w:rPr>
        <w:br/>
        <w:t>Në përfundim të afatit të verifikimit paraprak, Bashkia Berat  do të shpallë në portalin “Shërbimi Kombëtar i Punësimit”, në faqen e internetit të Bashkisë Berat dhe në stendat e informimit të publikut   listën e kandidatëve që plotësojnë kushtet e përgjithshme dhe kriteret e aplikimit, të kërkuara më sipër si dhe  për datën,vendin dhe orën e zhvillimit të procedurave.</w:t>
      </w:r>
      <w:r>
        <w:rPr>
          <w:rFonts w:ascii="Times New Roman" w:hAnsi="Times New Roman" w:cs="Times New Roman"/>
          <w:color w:val="000000" w:themeColor="text1"/>
        </w:rPr>
        <w:br/>
        <w:t>Kandidatët e skualifikuar kanë të drejtë të ankimohen pranë Njësisë së Burimeve Njerëzore të Bashkisë Berat . Afati i ankimimit është 2 (dy) ditë nga data e shpalljes së rezultateve të verifikimit.</w:t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Style w:val="Strong"/>
          <w:i/>
          <w:iCs/>
          <w:color w:val="FFFF00"/>
          <w:highlight w:val="red"/>
          <w:bdr w:val="none" w:sz="0" w:space="0" w:color="auto" w:frame="1"/>
        </w:rPr>
        <w:t>FUSHA KRYESORE MBI TË CILËN BAZOHET KONKURIMI</w:t>
      </w:r>
      <w:r>
        <w:rPr>
          <w:rFonts w:ascii="Times New Roman" w:hAnsi="Times New Roman" w:cs="Times New Roman"/>
          <w:color w:val="000000" w:themeColor="text1"/>
        </w:rPr>
        <w:br/>
        <w:t>· Ligjin nr.139, date 17.12.2015 “Për vetëqeverisjen vendore”</w:t>
      </w:r>
      <w:r>
        <w:rPr>
          <w:rFonts w:ascii="Times New Roman" w:hAnsi="Times New Roman" w:cs="Times New Roman"/>
          <w:color w:val="000000" w:themeColor="text1"/>
        </w:rPr>
        <w:br/>
        <w:t>· Ligji nr.152, datë 21.12.2015 ‘Për shërbimin e mbrojtjes nga zjarri dhe shpëtimin”.</w:t>
      </w:r>
      <w:r>
        <w:rPr>
          <w:rFonts w:ascii="Times New Roman" w:hAnsi="Times New Roman" w:cs="Times New Roman"/>
          <w:color w:val="000000" w:themeColor="text1"/>
        </w:rPr>
        <w:br/>
        <w:t>· VKM nr. 520 dt.25.07.2019 “Për miratimin e rregullores për Shërbimin e Mbrojtjes nga Zjarri ”.</w:t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Style w:val="Strong"/>
          <w:i/>
          <w:iCs/>
          <w:color w:val="FFFF00"/>
          <w:highlight w:val="red"/>
          <w:bdr w:val="none" w:sz="0" w:space="0" w:color="auto" w:frame="1"/>
        </w:rPr>
        <w:t>MËNYRA E VLERËSIMIT TË KANDIDATËVE</w:t>
      </w:r>
      <w:r>
        <w:rPr>
          <w:rFonts w:ascii="Times New Roman" w:hAnsi="Times New Roman" w:cs="Times New Roman"/>
          <w:color w:val="000000" w:themeColor="text1"/>
        </w:rPr>
        <w:br/>
        <w:t>Kandidatët që kualifikohen për të vazhduar procesin e pranimit në shërbimin e MZSH-së u nënshtrohen fazave të konkurrimit, sipas rendit të mëposhtëm:</w:t>
      </w:r>
      <w:r>
        <w:rPr>
          <w:rFonts w:ascii="Times New Roman" w:hAnsi="Times New Roman" w:cs="Times New Roman"/>
          <w:color w:val="000000" w:themeColor="text1"/>
        </w:rPr>
        <w:br/>
        <w:t>a) Testim me shkrim;</w:t>
      </w:r>
      <w:r>
        <w:rPr>
          <w:rFonts w:ascii="Times New Roman" w:hAnsi="Times New Roman" w:cs="Times New Roman"/>
          <w:color w:val="000000" w:themeColor="text1"/>
        </w:rPr>
        <w:br/>
        <w:t>b) Testim i aftësive fizike;</w:t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lastRenderedPageBreak/>
        <w:t>c) Intervistë me gojë;</w:t>
      </w:r>
      <w:r>
        <w:rPr>
          <w:rFonts w:ascii="Times New Roman" w:hAnsi="Times New Roman" w:cs="Times New Roman"/>
          <w:color w:val="000000" w:themeColor="text1"/>
        </w:rPr>
        <w:br/>
        <w:t>ç) Testimi psikologjik;</w:t>
      </w:r>
      <w:r>
        <w:rPr>
          <w:rFonts w:ascii="Times New Roman" w:hAnsi="Times New Roman" w:cs="Times New Roman"/>
          <w:color w:val="000000" w:themeColor="text1"/>
        </w:rPr>
        <w:br/>
        <w:t>d) Verifikim përfundimtar i aplikantit.</w:t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Style w:val="Strong"/>
          <w:i/>
          <w:iCs/>
          <w:color w:val="FFFF00"/>
          <w:highlight w:val="red"/>
          <w:bdr w:val="none" w:sz="0" w:space="0" w:color="auto" w:frame="1"/>
        </w:rPr>
        <w:t>PROCEDURA E KONKURIMIT DO TË NDJEKË KËTO FAZA:</w:t>
      </w:r>
      <w:r>
        <w:rPr>
          <w:rFonts w:ascii="Times New Roman" w:hAnsi="Times New Roman" w:cs="Times New Roman"/>
          <w:color w:val="000000" w:themeColor="text1"/>
        </w:rPr>
        <w:br/>
        <w:t>- Testimi me shkrim, shërben për të vlerësuar nëse aplikanti zotëron njohuritë dhe aftësitë e nevojshme për kryerjen e detyrave të punonjësit të shërbimit të MZSH-së. Aplikantët që kanë marrë 70% të pikëve të përcaktuara për testin me shkrim, do të njoftohen për të vazhduar procesin e testimit të aftësive fizike.</w:t>
      </w:r>
      <w:r>
        <w:rPr>
          <w:rFonts w:ascii="Times New Roman" w:hAnsi="Times New Roman" w:cs="Times New Roman"/>
          <w:color w:val="000000" w:themeColor="text1"/>
        </w:rPr>
        <w:br/>
        <w:t>- Testimi i aftësive fizike, teston aftësitë psiko-motore, ku përfshihen: shpejtësia, shkathtësia fizike, rezistenca, forca muskulare dhe koordinimi fizik, të domosdoshme për punën e punonjësit të shërbimit të MZSH-së. Aplikantët që kanë marrë mbi 60% të pikëve maksimale vazhdojnë procesin e testimit.</w:t>
      </w:r>
      <w:r>
        <w:rPr>
          <w:rFonts w:ascii="Times New Roman" w:hAnsi="Times New Roman" w:cs="Times New Roman"/>
          <w:color w:val="000000" w:themeColor="text1"/>
        </w:rPr>
        <w:br/>
        <w:t>- Intervista me gojë konsiston në testimin e aftësitëve të aplikantit për të komunikuar qartë, për të shprehur ide dhe koncepte, si dhe për të analizuar e për të marrë vendime.</w:t>
      </w:r>
      <w:r>
        <w:rPr>
          <w:rFonts w:ascii="Times New Roman" w:hAnsi="Times New Roman" w:cs="Times New Roman"/>
          <w:color w:val="000000" w:themeColor="text1"/>
        </w:rPr>
        <w:br/>
        <w:t>- Testimi psikologjik konsiston në vlerësimin e aftësive të kandidatit për të reaguar në</w:t>
      </w:r>
      <w:r>
        <w:rPr>
          <w:rFonts w:ascii="Times New Roman" w:hAnsi="Times New Roman" w:cs="Times New Roman"/>
          <w:color w:val="000000" w:themeColor="text1"/>
        </w:rPr>
        <w:br/>
        <w:t>mënyrën e duhur në kushtet e një stresi minimal;</w:t>
      </w:r>
      <w:r>
        <w:rPr>
          <w:rFonts w:ascii="Times New Roman" w:hAnsi="Times New Roman" w:cs="Times New Roman"/>
          <w:color w:val="000000" w:themeColor="text1"/>
        </w:rPr>
        <w:br/>
        <w:t>Rezultati i përgjithshëm i aplikantit përcaktohet si shumatore e rezultatit të testimit me shkrim 50% dhe rezultatit të intervistës me gojë 50%.</w:t>
      </w:r>
      <w:r>
        <w:rPr>
          <w:rFonts w:ascii="Times New Roman" w:hAnsi="Times New Roman" w:cs="Times New Roman"/>
          <w:color w:val="000000" w:themeColor="text1"/>
        </w:rPr>
        <w:br/>
        <w:t>Kandidatët fitues do të renditen sipas pikëve të mara dhe përzgjedhja e kandidateve për tu emëruar do të fillojë nga kandidati fitues që ka marë më shumë pikë.</w:t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br/>
        <w:t>Njësia e Burimeve Njerëzore në Bashkinë e Berat  do të shpallë fituesit në portalin “Shërbimi Kombëtar i Punësimit” në faqen e internetit të Bashkisë Berat  dhe në stendat e informimit të publikut. Kandidatët jo fitues kanë të drejtë të ankimohen pranë Njësisë së Burimeve Njerëzore të Bashkisë Berat . Afati i ankimimit është 5 ditë nga data e shpalljes së rezultateve të testimit.</w:t>
      </w:r>
      <w:r>
        <w:rPr>
          <w:rFonts w:ascii="Times New Roman" w:hAnsi="Times New Roman"/>
          <w:color w:val="000000" w:themeColor="text1"/>
        </w:rPr>
        <w:t xml:space="preserve">                                              </w:t>
      </w:r>
    </w:p>
    <w:p w:rsidR="00156C1B" w:rsidRDefault="00D36036" w:rsidP="00987BAB">
      <w:pPr>
        <w:pStyle w:val="Heading2"/>
        <w:shd w:val="clear" w:color="auto" w:fill="FFFFFF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167C6">
        <w:rPr>
          <w:rFonts w:ascii="Times New Roman" w:hAnsi="Times New Roman"/>
          <w:sz w:val="24"/>
          <w:szCs w:val="24"/>
        </w:rPr>
        <w:t xml:space="preserve"> </w:t>
      </w:r>
      <w:r w:rsidRPr="00F167C6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156C1B" w:rsidRDefault="00156C1B" w:rsidP="00156C1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E3712F" w:rsidRPr="005512DB" w:rsidRDefault="00AF61A6" w:rsidP="00194414">
      <w:pPr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BASHKIA  BERAT</w:t>
      </w:r>
      <w:r w:rsidR="00E3712F" w:rsidRPr="005512D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</w:t>
      </w:r>
    </w:p>
    <w:p w:rsidR="00156C1B" w:rsidRDefault="00156C1B" w:rsidP="00E3712F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6C1B" w:rsidRDefault="00156C1B" w:rsidP="00E3712F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6C1B" w:rsidRDefault="00156C1B" w:rsidP="00E3712F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6C1B" w:rsidRDefault="00156C1B" w:rsidP="00E3712F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6C1B" w:rsidRDefault="00156C1B" w:rsidP="00E3712F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156C1B" w:rsidSect="00A7763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60" w:right="1700" w:bottom="1276" w:left="1701" w:header="72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3B" w:rsidRDefault="00D42B3B" w:rsidP="00D42B3B">
      <w:r>
        <w:separator/>
      </w:r>
    </w:p>
  </w:endnote>
  <w:endnote w:type="continuationSeparator" w:id="0">
    <w:p w:rsidR="00D42B3B" w:rsidRDefault="00D42B3B" w:rsidP="00D4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31" w:rsidRPr="00B342BE" w:rsidRDefault="00E3712F" w:rsidP="00A77631">
    <w:pPr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B342BE">
      <w:rPr>
        <w:rFonts w:ascii="Times New Roman" w:hAnsi="Times New Roman"/>
        <w:sz w:val="18"/>
        <w:szCs w:val="18"/>
        <w:lang w:val="it-IT"/>
      </w:rPr>
      <w:t>Adresa:Blvd. “Republika 2”</w:t>
    </w:r>
    <w:r w:rsidRPr="00B342BE">
      <w:rPr>
        <w:rFonts w:ascii="Times New Roman" w:hAnsi="Times New Roman"/>
        <w:sz w:val="18"/>
        <w:szCs w:val="18"/>
      </w:rPr>
      <w:t>, Berat 5001.Shqipëri,Tel /00355(0) 2 32 34 935,</w:t>
    </w:r>
    <w:r w:rsidRPr="00B342BE">
      <w:rPr>
        <w:rFonts w:ascii="Times New Roman" w:hAnsi="Times New Roman"/>
        <w:sz w:val="18"/>
        <w:szCs w:val="18"/>
        <w:lang w:val="it-IT"/>
      </w:rPr>
      <w:t xml:space="preserve"> Website</w:t>
    </w:r>
    <w:r w:rsidRPr="00B342BE">
      <w:rPr>
        <w:rFonts w:ascii="Times New Roman" w:hAnsi="Times New Roman"/>
        <w:sz w:val="18"/>
        <w:szCs w:val="18"/>
      </w:rPr>
      <w:t xml:space="preserve">: </w:t>
    </w:r>
    <w:hyperlink r:id="rId1" w:history="1">
      <w:r w:rsidRPr="00B342BE">
        <w:rPr>
          <w:rStyle w:val="Hyperlink"/>
          <w:rFonts w:ascii="Times New Roman" w:hAnsi="Times New Roman"/>
          <w:sz w:val="18"/>
          <w:szCs w:val="18"/>
        </w:rPr>
        <w:t>www.bashkiaberat.gov.al</w:t>
      </w:r>
    </w:hyperlink>
    <w:r w:rsidRPr="00B342BE">
      <w:rPr>
        <w:rFonts w:ascii="Times New Roman" w:hAnsi="Times New Roman"/>
        <w:sz w:val="18"/>
        <w:szCs w:val="18"/>
      </w:rPr>
      <w:t xml:space="preserve">,  Email : </w:t>
    </w:r>
    <w:r w:rsidR="00D36036">
      <w:rPr>
        <w:rFonts w:ascii="Times New Roman" w:hAnsi="Times New Roman"/>
        <w:sz w:val="18"/>
        <w:szCs w:val="18"/>
      </w:rPr>
      <w:t>info@</w:t>
    </w:r>
    <w:r w:rsidRPr="00B342BE">
      <w:rPr>
        <w:rFonts w:ascii="Times New Roman" w:hAnsi="Times New Roman"/>
        <w:sz w:val="18"/>
        <w:szCs w:val="18"/>
      </w:rPr>
      <w:t>bashkiaberat.</w:t>
    </w:r>
    <w:r w:rsidR="00D36036">
      <w:rPr>
        <w:rFonts w:ascii="Times New Roman" w:hAnsi="Times New Roman"/>
        <w:sz w:val="18"/>
        <w:szCs w:val="18"/>
      </w:rPr>
      <w:t>gov.al</w:t>
    </w:r>
  </w:p>
  <w:p w:rsidR="00A77631" w:rsidRPr="00B342BE" w:rsidRDefault="00987BAB" w:rsidP="00A77631">
    <w:pPr>
      <w:pStyle w:val="Footer"/>
      <w:pBdr>
        <w:top w:val="single" w:sz="4" w:space="1" w:color="auto"/>
      </w:pBdr>
      <w:jc w:val="center"/>
      <w:rPr>
        <w:sz w:val="18"/>
        <w:szCs w:val="18"/>
      </w:rPr>
    </w:pPr>
  </w:p>
  <w:p w:rsidR="00A77631" w:rsidRPr="00B95827" w:rsidRDefault="00987BAB" w:rsidP="00A77631">
    <w:pPr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31" w:rsidRPr="00A51FB4" w:rsidRDefault="00987BAB" w:rsidP="00A77631">
    <w:pPr>
      <w:jc w:val="center"/>
      <w:rPr>
        <w:rFonts w:ascii="Bookman Old Style" w:hAnsi="Bookman Old Style"/>
        <w:i/>
        <w:sz w:val="16"/>
        <w:lang w:val="fr-FR"/>
      </w:rPr>
    </w:pPr>
    <w:r>
      <w:rPr>
        <w:lang w:val="it-IT"/>
      </w:rPr>
      <w:pict>
        <v:rect id="_x0000_i1027" style="width:0;height:1.5pt" o:hralign="center" o:hrstd="t" o:hr="t" fillcolor="#a0a0a0" stroked="f"/>
      </w:pict>
    </w:r>
    <w:r w:rsidR="00E3712F" w:rsidRPr="00A51FB4">
      <w:rPr>
        <w:rFonts w:ascii="Bookman Old Style" w:hAnsi="Bookman Old Style"/>
        <w:i/>
        <w:sz w:val="16"/>
        <w:lang w:val="fr-FR"/>
      </w:rPr>
      <w:t>Më datë, 08.07.2008 qyteti i Beratit me Vendim të Komitetit të Trashëgimisë pranë Unesco, nominohet  në Listën e Trashëgimisë Botërore</w:t>
    </w:r>
  </w:p>
  <w:p w:rsidR="00A77631" w:rsidRDefault="006D0F91" w:rsidP="00A77631">
    <w:r>
      <w:rPr>
        <w:rFonts w:ascii="Bookman Old Style" w:hAnsi="Bookman Old Style"/>
        <w:sz w:val="20"/>
        <w:lang w:val="sq-AL" w:eastAsia="sq-AL"/>
      </w:rPr>
      <w:drawing>
        <wp:inline distT="0" distB="0" distL="0" distR="0">
          <wp:extent cx="371475" cy="333375"/>
          <wp:effectExtent l="0" t="0" r="0" b="0"/>
          <wp:docPr id="4" name="Picture 4" descr="logo-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unes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712F">
      <w:rPr>
        <w:rFonts w:ascii="Bookman Old Style" w:hAnsi="Bookman Old Style"/>
        <w:sz w:val="20"/>
        <w:lang w:val="en-US"/>
      </w:rPr>
      <w:t xml:space="preserve">                                                                                                                      </w:t>
    </w:r>
    <w:r>
      <w:rPr>
        <w:rFonts w:ascii="Bookman Old Style" w:hAnsi="Bookman Old Style"/>
        <w:sz w:val="20"/>
        <w:lang w:val="sq-AL" w:eastAsia="sq-AL"/>
      </w:rPr>
      <w:drawing>
        <wp:inline distT="0" distB="0" distL="0" distR="0">
          <wp:extent cx="371475" cy="371475"/>
          <wp:effectExtent l="0" t="0" r="0" b="0"/>
          <wp:docPr id="5" name="Picture 5" descr="document-114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cument-114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7631" w:rsidRDefault="00987BAB" w:rsidP="00A77631">
    <w:pPr>
      <w:pStyle w:val="Footer"/>
      <w:jc w:val="center"/>
    </w:pPr>
  </w:p>
  <w:p w:rsidR="00A77631" w:rsidRDefault="00987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3B" w:rsidRDefault="00D42B3B" w:rsidP="00D42B3B">
      <w:r>
        <w:separator/>
      </w:r>
    </w:p>
  </w:footnote>
  <w:footnote w:type="continuationSeparator" w:id="0">
    <w:p w:rsidR="00D42B3B" w:rsidRDefault="00D42B3B" w:rsidP="00D4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31" w:rsidRDefault="006B1995" w:rsidP="00A77631">
    <w:pPr>
      <w:pStyle w:val="NoSpacing"/>
      <w:tabs>
        <w:tab w:val="center" w:pos="4252"/>
        <w:tab w:val="right" w:pos="8505"/>
      </w:tabs>
      <w:rPr>
        <w:rFonts w:ascii="Times New Roman" w:hAnsi="Times New Roman"/>
        <w:b/>
        <w:sz w:val="24"/>
        <w:szCs w:val="24"/>
      </w:rPr>
    </w:pPr>
    <w:r w:rsidRPr="006B1995">
      <w:rPr>
        <w:rFonts w:ascii="Times New Roman" w:hAnsi="Times New Roman"/>
        <w:b/>
        <w:noProof/>
        <w:sz w:val="24"/>
        <w:szCs w:val="24"/>
        <w:lang w:val="sq-AL" w:eastAsia="sq-AL"/>
      </w:rPr>
      <w:drawing>
        <wp:inline distT="0" distB="0" distL="0" distR="0">
          <wp:extent cx="5734050" cy="834912"/>
          <wp:effectExtent l="19050" t="0" r="0" b="0"/>
          <wp:docPr id="2" name="Picture 1" descr="7-ministria-zhvillimit-urban-Grey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7-ministria-zhvillimit-urban-Grey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46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34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7631" w:rsidRDefault="00E3712F" w:rsidP="00156C1B">
    <w:pPr>
      <w:pStyle w:val="NoSpacing"/>
      <w:tabs>
        <w:tab w:val="center" w:pos="4252"/>
        <w:tab w:val="right" w:pos="8505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BASHKIA BERAT</w:t>
    </w:r>
  </w:p>
  <w:p w:rsidR="00A77631" w:rsidRPr="001F3243" w:rsidRDefault="00E3712F" w:rsidP="0094520E">
    <w:pPr>
      <w:pStyle w:val="NoSpacing"/>
      <w:tabs>
        <w:tab w:val="center" w:pos="4252"/>
        <w:tab w:val="right" w:pos="8505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NJËSIA E MENAXHIMIT TË BURIMEVE NJERËZORE</w:t>
    </w:r>
  </w:p>
  <w:p w:rsidR="00A77631" w:rsidRPr="000E6B9E" w:rsidRDefault="00987BAB" w:rsidP="00A77631">
    <w:pPr>
      <w:jc w:val="center"/>
      <w:rPr>
        <w:rFonts w:ascii="Times New Roman" w:hAnsi="Times New Roman"/>
        <w:b/>
        <w:sz w:val="20"/>
        <w:lang w:val="sq-AL"/>
      </w:rPr>
    </w:pPr>
  </w:p>
  <w:p w:rsidR="00A77631" w:rsidRPr="008F46EE" w:rsidRDefault="00987BAB" w:rsidP="00A77631">
    <w:pPr>
      <w:pStyle w:val="NoSpacing"/>
      <w:rPr>
        <w:rFonts w:ascii="Times New Roman" w:hAnsi="Times New Roman"/>
        <w:sz w:val="24"/>
        <w:szCs w:val="24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31" w:rsidRDefault="00E3712F" w:rsidP="00A77631">
    <w:pPr>
      <w:pStyle w:val="Heading1"/>
      <w:rPr>
        <w:sz w:val="22"/>
        <w:lang w:val="it-IT"/>
      </w:rPr>
    </w:pPr>
    <w:r w:rsidRPr="00ED70A4">
      <w:rPr>
        <w:rFonts w:ascii="Garamond" w:hAnsi="Garamond" w:cs="Arial"/>
        <w:sz w:val="24"/>
        <w:szCs w:val="24"/>
      </w:rPr>
      <w:object w:dxaOrig="6884" w:dyaOrig="9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.5pt;height:37.5pt" fillcolor="window">
          <v:imagedata r:id="rId1" o:title=""/>
        </v:shape>
        <o:OLEObject Type="Embed" ProgID="PBrush" ShapeID="_x0000_i1025" DrawAspect="Content" ObjectID="_1663574098" r:id="rId2"/>
      </w:object>
    </w:r>
  </w:p>
  <w:p w:rsidR="00A77631" w:rsidRPr="00A51FB4" w:rsidRDefault="00E3712F" w:rsidP="00A77631">
    <w:pPr>
      <w:pStyle w:val="Heading3"/>
      <w:jc w:val="center"/>
      <w:rPr>
        <w:sz w:val="22"/>
        <w:lang w:val="it-IT"/>
      </w:rPr>
    </w:pPr>
    <w:r w:rsidRPr="00A51FB4">
      <w:rPr>
        <w:sz w:val="22"/>
        <w:lang w:val="it-IT"/>
      </w:rPr>
      <w:t>REPUBLIKA E SHQIPËRISË</w:t>
    </w:r>
  </w:p>
  <w:p w:rsidR="00A77631" w:rsidRDefault="00E3712F" w:rsidP="00A77631">
    <w:pPr>
      <w:pStyle w:val="Heading3"/>
      <w:jc w:val="center"/>
      <w:rPr>
        <w:sz w:val="22"/>
        <w:lang w:val="it-IT"/>
      </w:rPr>
    </w:pPr>
    <w:r>
      <w:rPr>
        <w:sz w:val="22"/>
        <w:lang w:val="it-IT"/>
      </w:rPr>
      <w:t>BASHKIA BERAT</w:t>
    </w:r>
  </w:p>
  <w:p w:rsidR="00A77631" w:rsidRDefault="00987BAB">
    <w:pPr>
      <w:pStyle w:val="Header"/>
    </w:pPr>
    <w:r>
      <w:rPr>
        <w:lang w:val="it-IT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AE4"/>
    <w:multiLevelType w:val="hybridMultilevel"/>
    <w:tmpl w:val="661A5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0B87"/>
    <w:multiLevelType w:val="hybridMultilevel"/>
    <w:tmpl w:val="CD34C8FC"/>
    <w:lvl w:ilvl="0" w:tplc="041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92580"/>
    <w:multiLevelType w:val="hybridMultilevel"/>
    <w:tmpl w:val="C1D24AE6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B0B40"/>
    <w:multiLevelType w:val="hybridMultilevel"/>
    <w:tmpl w:val="7E6213E0"/>
    <w:lvl w:ilvl="0" w:tplc="041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B75E56"/>
    <w:multiLevelType w:val="hybridMultilevel"/>
    <w:tmpl w:val="4A702A52"/>
    <w:lvl w:ilvl="0" w:tplc="61A46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2F"/>
    <w:rsid w:val="00156C1B"/>
    <w:rsid w:val="0019439E"/>
    <w:rsid w:val="00194414"/>
    <w:rsid w:val="001C37CB"/>
    <w:rsid w:val="00200524"/>
    <w:rsid w:val="0050124F"/>
    <w:rsid w:val="00522FE4"/>
    <w:rsid w:val="005327C8"/>
    <w:rsid w:val="005512DB"/>
    <w:rsid w:val="006B1995"/>
    <w:rsid w:val="006D0F91"/>
    <w:rsid w:val="006F1A1A"/>
    <w:rsid w:val="007122E1"/>
    <w:rsid w:val="00752DB1"/>
    <w:rsid w:val="007D3395"/>
    <w:rsid w:val="007F1039"/>
    <w:rsid w:val="008A418D"/>
    <w:rsid w:val="00902BBC"/>
    <w:rsid w:val="00914F84"/>
    <w:rsid w:val="00953FEC"/>
    <w:rsid w:val="00987BAB"/>
    <w:rsid w:val="00997AA1"/>
    <w:rsid w:val="009C6B66"/>
    <w:rsid w:val="009F0512"/>
    <w:rsid w:val="00A8201A"/>
    <w:rsid w:val="00AB6FB9"/>
    <w:rsid w:val="00AE34AB"/>
    <w:rsid w:val="00AF61A6"/>
    <w:rsid w:val="00B32924"/>
    <w:rsid w:val="00BA5AF5"/>
    <w:rsid w:val="00BC2B68"/>
    <w:rsid w:val="00C759A5"/>
    <w:rsid w:val="00C76820"/>
    <w:rsid w:val="00CA6193"/>
    <w:rsid w:val="00CD76D1"/>
    <w:rsid w:val="00D36036"/>
    <w:rsid w:val="00D42B3B"/>
    <w:rsid w:val="00D934D5"/>
    <w:rsid w:val="00E112BC"/>
    <w:rsid w:val="00E3712F"/>
    <w:rsid w:val="00E640E4"/>
    <w:rsid w:val="00F54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FECB61C-F304-49B7-BA86-6BEAE4AB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2F"/>
    <w:pPr>
      <w:spacing w:after="0" w:line="240" w:lineRule="auto"/>
    </w:pPr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E3712F"/>
    <w:pPr>
      <w:keepNext/>
      <w:jc w:val="center"/>
      <w:outlineLvl w:val="0"/>
    </w:pPr>
    <w:rPr>
      <w:rFonts w:ascii="English111 Vivace BT" w:hAnsi="English111 Vivace BT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2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3712F"/>
    <w:pPr>
      <w:keepNext/>
      <w:jc w:val="both"/>
      <w:outlineLvl w:val="2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712F"/>
    <w:rPr>
      <w:rFonts w:ascii="English111 Vivace BT" w:eastAsia="Times New Roman" w:hAnsi="English111 Vivace BT" w:cs="Times New Roman"/>
      <w:noProof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E3712F"/>
    <w:rPr>
      <w:rFonts w:ascii="Times New Roman" w:eastAsia="Times New Roman" w:hAnsi="Times New Roman" w:cs="Times New Roman"/>
      <w:noProof/>
      <w:sz w:val="36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E371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12F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371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12F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NoSpacing">
    <w:name w:val="No Spacing"/>
    <w:uiPriority w:val="99"/>
    <w:qFormat/>
    <w:rsid w:val="00E371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E3712F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E3712F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99"/>
    <w:rsid w:val="00E3712F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C76820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995"/>
    <w:rPr>
      <w:rFonts w:ascii="Tahoma" w:eastAsia="Times New Roman" w:hAnsi="Tahoma" w:cs="Tahoma"/>
      <w:noProof/>
      <w:sz w:val="16"/>
      <w:szCs w:val="16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512DB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n-AU"/>
    </w:rPr>
  </w:style>
  <w:style w:type="character" w:styleId="Strong">
    <w:name w:val="Strong"/>
    <w:basedOn w:val="DefaultParagraphFont"/>
    <w:uiPriority w:val="22"/>
    <w:qFormat/>
    <w:rsid w:val="005512DB"/>
    <w:rPr>
      <w:b/>
      <w:bCs/>
    </w:rPr>
  </w:style>
  <w:style w:type="character" w:styleId="Emphasis">
    <w:name w:val="Emphasis"/>
    <w:basedOn w:val="DefaultParagraphFont"/>
    <w:uiPriority w:val="20"/>
    <w:qFormat/>
    <w:rsid w:val="005512DB"/>
    <w:rPr>
      <w:i/>
      <w:iCs/>
    </w:rPr>
  </w:style>
  <w:style w:type="paragraph" w:customStyle="1" w:styleId="Default">
    <w:name w:val="Default"/>
    <w:uiPriority w:val="99"/>
    <w:rsid w:val="005512D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hkiaberat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2020-06-29T08:50:00Z</cp:lastPrinted>
  <dcterms:created xsi:type="dcterms:W3CDTF">2020-06-29T08:38:00Z</dcterms:created>
  <dcterms:modified xsi:type="dcterms:W3CDTF">2020-10-07T09:09:00Z</dcterms:modified>
</cp:coreProperties>
</file>